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6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1E0161" w:rsidTr="001E0161">
        <w:tc>
          <w:tcPr>
            <w:tcW w:w="4528" w:type="dxa"/>
          </w:tcPr>
          <w:p w:rsidR="001E0161" w:rsidRDefault="001E0161" w:rsidP="001E0161">
            <w:pPr>
              <w:spacing w:line="360" w:lineRule="auto"/>
              <w:ind w:left="-971"/>
              <w:jc w:val="center"/>
              <w:rPr>
                <w:rFonts w:ascii="Arial" w:hAnsi="Arial" w:cs="Arial"/>
                <w:b/>
                <w:bCs/>
                <w:color w:val="000000" w:themeColor="text1"/>
                <w:sz w:val="36"/>
                <w:szCs w:val="36"/>
              </w:rPr>
            </w:pPr>
            <w:r>
              <w:rPr>
                <w:rFonts w:ascii="Arial" w:hAnsi="Arial" w:cs="Arial"/>
                <w:b/>
                <w:bCs/>
                <w:noProof/>
                <w:color w:val="000000" w:themeColor="text1"/>
                <w:sz w:val="36"/>
                <w:szCs w:val="36"/>
              </w:rPr>
              <w:drawing>
                <wp:inline distT="0" distB="0" distL="0" distR="0" wp14:anchorId="2E5470DB" wp14:editId="787A5ED7">
                  <wp:extent cx="2260600" cy="581233"/>
                  <wp:effectExtent l="0" t="0" r="0" b="0"/>
                  <wp:docPr id="1591135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31727" name="Image 4994317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3358" cy="594798"/>
                          </a:xfrm>
                          <a:prstGeom prst="rect">
                            <a:avLst/>
                          </a:prstGeom>
                        </pic:spPr>
                      </pic:pic>
                    </a:graphicData>
                  </a:graphic>
                </wp:inline>
              </w:drawing>
            </w:r>
          </w:p>
        </w:tc>
        <w:tc>
          <w:tcPr>
            <w:tcW w:w="4528" w:type="dxa"/>
          </w:tcPr>
          <w:p w:rsidR="001E0161" w:rsidRPr="001E0161" w:rsidRDefault="001E0161" w:rsidP="001E0161">
            <w:pPr>
              <w:spacing w:before="360" w:line="360" w:lineRule="auto"/>
              <w:jc w:val="right"/>
              <w:rPr>
                <w:rFonts w:ascii="Arial" w:hAnsi="Arial" w:cs="Arial"/>
                <w:color w:val="000000" w:themeColor="text1"/>
                <w:sz w:val="28"/>
                <w:szCs w:val="28"/>
              </w:rPr>
            </w:pPr>
            <w:r w:rsidRPr="001E0161">
              <w:rPr>
                <w:rFonts w:ascii="Arial" w:hAnsi="Arial" w:cs="Arial"/>
                <w:color w:val="000000" w:themeColor="text1"/>
                <w:sz w:val="28"/>
                <w:szCs w:val="28"/>
              </w:rPr>
              <w:t>Communiqué de presse</w:t>
            </w:r>
          </w:p>
        </w:tc>
      </w:tr>
    </w:tbl>
    <w:p w:rsidR="007B2411" w:rsidRDefault="007B2411" w:rsidP="001E0161">
      <w:pPr>
        <w:spacing w:line="360" w:lineRule="auto"/>
        <w:rPr>
          <w:rFonts w:ascii="Arial" w:hAnsi="Arial" w:cs="Arial"/>
          <w:b/>
          <w:bCs/>
          <w:color w:val="000000" w:themeColor="text1"/>
          <w:sz w:val="36"/>
          <w:szCs w:val="36"/>
        </w:rPr>
      </w:pPr>
    </w:p>
    <w:p w:rsidR="00E41630" w:rsidRDefault="00E41630" w:rsidP="00A24EDC">
      <w:pPr>
        <w:spacing w:line="360" w:lineRule="auto"/>
        <w:rPr>
          <w:rFonts w:ascii="Arial" w:hAnsi="Arial" w:cs="Arial"/>
          <w:color w:val="000000" w:themeColor="text1"/>
          <w:sz w:val="26"/>
          <w:szCs w:val="26"/>
        </w:rPr>
      </w:pPr>
    </w:p>
    <w:p w:rsidR="00A3677A" w:rsidRPr="00A3677A" w:rsidRDefault="00A3677A" w:rsidP="00A3677A">
      <w:pPr>
        <w:spacing w:line="360" w:lineRule="auto"/>
        <w:jc w:val="center"/>
        <w:rPr>
          <w:rFonts w:ascii="Arial" w:hAnsi="Arial" w:cs="Arial"/>
          <w:b/>
          <w:bCs/>
          <w:color w:val="000000" w:themeColor="text1"/>
          <w:sz w:val="40"/>
          <w:szCs w:val="40"/>
        </w:rPr>
      </w:pPr>
      <w:r w:rsidRPr="00A3677A">
        <w:rPr>
          <w:rFonts w:ascii="Arial" w:hAnsi="Arial" w:cs="Arial" w:hint="cs"/>
          <w:b/>
          <w:bCs/>
          <w:color w:val="000000" w:themeColor="text1"/>
          <w:sz w:val="40"/>
          <w:szCs w:val="40"/>
        </w:rPr>
        <w:t>Les agents immobiliers retrouvent le moral : 65 % confiants quant à l’évolution du marché</w:t>
      </w:r>
    </w:p>
    <w:p w:rsidR="00D62CC8" w:rsidRDefault="00D62CC8" w:rsidP="00A24EDC">
      <w:pPr>
        <w:spacing w:line="360" w:lineRule="auto"/>
        <w:rPr>
          <w:rFonts w:ascii="Arial" w:hAnsi="Arial" w:cs="Arial"/>
          <w:color w:val="000000" w:themeColor="text1"/>
          <w:sz w:val="26"/>
          <w:szCs w:val="26"/>
        </w:rPr>
      </w:pPr>
    </w:p>
    <w:p w:rsidR="00A3677A" w:rsidRPr="00A24EDC" w:rsidRDefault="00A3677A" w:rsidP="00A24EDC">
      <w:pPr>
        <w:spacing w:line="360" w:lineRule="auto"/>
        <w:rPr>
          <w:rFonts w:ascii="Arial" w:hAnsi="Arial" w:cs="Arial"/>
          <w:color w:val="000000" w:themeColor="text1"/>
          <w:sz w:val="26"/>
          <w:szCs w:val="26"/>
        </w:rPr>
      </w:pPr>
    </w:p>
    <w:p w:rsidR="00A3677A" w:rsidRDefault="00A3677A" w:rsidP="00E41630">
      <w:pPr>
        <w:spacing w:after="240" w:line="360" w:lineRule="auto"/>
        <w:rPr>
          <w:rFonts w:ascii="Arial" w:hAnsi="Arial" w:cs="Arial"/>
          <w:color w:val="000000" w:themeColor="text1"/>
          <w:sz w:val="28"/>
          <w:szCs w:val="28"/>
        </w:rPr>
      </w:pPr>
      <w:r w:rsidRPr="00A3677A">
        <w:rPr>
          <w:rFonts w:ascii="Arial" w:hAnsi="Arial" w:cs="Arial"/>
          <w:color w:val="000000" w:themeColor="text1"/>
          <w:sz w:val="28"/>
          <w:szCs w:val="28"/>
        </w:rPr>
        <w:t>Le moral des agents immobiliers repart à la hausse. D’après la Grande Enquête trimestrielle de Superimmo.com, réalisée les 5 et 6 mars 2025 auprès de 1 012 professionnels, plus de 65 % se disent confiants pour le marché, et près de 70 % pour leur propre activité. La stabilisation attendue des prix et des taux de crédit rassure les acteurs du secteur et laisse entrevoir un marché plus fluide dans les prochains mois.</w:t>
      </w:r>
    </w:p>
    <w:p w:rsidR="00A3677A" w:rsidRDefault="00A3677A" w:rsidP="00E41630">
      <w:pPr>
        <w:spacing w:after="240" w:line="360" w:lineRule="auto"/>
        <w:rPr>
          <w:rFonts w:ascii="Arial" w:hAnsi="Arial" w:cs="Arial"/>
          <w:color w:val="000000" w:themeColor="text1"/>
          <w:sz w:val="28"/>
          <w:szCs w:val="28"/>
        </w:rPr>
      </w:pPr>
    </w:p>
    <w:p w:rsidR="00D62CC8" w:rsidRPr="00D62CC8" w:rsidRDefault="00A3677A" w:rsidP="00E41630">
      <w:pPr>
        <w:spacing w:after="240" w:line="360" w:lineRule="auto"/>
        <w:rPr>
          <w:rFonts w:ascii="Arial" w:hAnsi="Arial" w:cs="Arial"/>
          <w:color w:val="000000" w:themeColor="text1"/>
          <w:sz w:val="28"/>
          <w:szCs w:val="28"/>
        </w:rPr>
      </w:pPr>
      <w:r>
        <w:rPr>
          <w:rFonts w:ascii="Arial" w:hAnsi="Arial" w:cs="Arial"/>
          <w:noProof/>
          <w:color w:val="000000" w:themeColor="text1"/>
          <w:sz w:val="28"/>
          <w:szCs w:val="28"/>
          <w14:ligatures w14:val="standardContextual"/>
        </w:rPr>
        <w:drawing>
          <wp:inline distT="0" distB="0" distL="0" distR="0">
            <wp:extent cx="5756910" cy="2945765"/>
            <wp:effectExtent l="0" t="0" r="0" b="635"/>
            <wp:docPr id="573871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1835" name="Image 573871835"/>
                    <pic:cNvPicPr/>
                  </pic:nvPicPr>
                  <pic:blipFill>
                    <a:blip r:embed="rId6">
                      <a:extLst>
                        <a:ext uri="{28A0092B-C50C-407E-A947-70E740481C1C}">
                          <a14:useLocalDpi xmlns:a14="http://schemas.microsoft.com/office/drawing/2010/main" val="0"/>
                        </a:ext>
                      </a:extLst>
                    </a:blip>
                    <a:stretch>
                      <a:fillRect/>
                    </a:stretch>
                  </pic:blipFill>
                  <pic:spPr>
                    <a:xfrm>
                      <a:off x="0" y="0"/>
                      <a:ext cx="5756910" cy="2945765"/>
                    </a:xfrm>
                    <a:prstGeom prst="rect">
                      <a:avLst/>
                    </a:prstGeom>
                  </pic:spPr>
                </pic:pic>
              </a:graphicData>
            </a:graphic>
          </wp:inline>
        </w:drawing>
      </w:r>
    </w:p>
    <w:p w:rsidR="00D62CC8" w:rsidRDefault="00E41630" w:rsidP="00D62CC8">
      <w:pPr>
        <w:spacing w:after="240" w:line="360" w:lineRule="auto"/>
        <w:rPr>
          <w:rFonts w:ascii="Arial" w:hAnsi="Arial" w:cs="Arial"/>
          <w:b/>
          <w:bCs/>
          <w:color w:val="000000" w:themeColor="text1"/>
          <w:sz w:val="32"/>
          <w:szCs w:val="32"/>
        </w:rPr>
      </w:pPr>
      <w:r>
        <w:rPr>
          <w:rFonts w:ascii="Arial" w:hAnsi="Arial" w:cs="Arial"/>
          <w:b/>
          <w:bCs/>
          <w:color w:val="000000" w:themeColor="text1"/>
          <w:sz w:val="32"/>
          <w:szCs w:val="32"/>
        </w:rPr>
        <w:br/>
      </w:r>
    </w:p>
    <w:p w:rsidR="00A3677A" w:rsidRPr="00A3677A" w:rsidRDefault="00A3677A" w:rsidP="00A3677A">
      <w:pPr>
        <w:spacing w:after="240" w:line="360" w:lineRule="auto"/>
        <w:rPr>
          <w:rFonts w:ascii="Arial" w:hAnsi="Arial" w:cs="Arial"/>
          <w:b/>
          <w:bCs/>
          <w:color w:val="000000" w:themeColor="text1"/>
          <w:sz w:val="32"/>
          <w:szCs w:val="32"/>
        </w:rPr>
      </w:pPr>
      <w:r w:rsidRPr="00A3677A">
        <w:rPr>
          <w:rFonts w:ascii="Arial" w:hAnsi="Arial" w:cs="Arial" w:hint="cs"/>
          <w:b/>
          <w:bCs/>
          <w:color w:val="000000" w:themeColor="text1"/>
          <w:sz w:val="32"/>
          <w:szCs w:val="32"/>
        </w:rPr>
        <w:lastRenderedPageBreak/>
        <w:t>Une amélioration globale des indicateurs de confiance</w:t>
      </w:r>
    </w:p>
    <w:p w:rsidR="00A3677A" w:rsidRPr="00A3677A" w:rsidRDefault="00A3677A" w:rsidP="00AE4525">
      <w:pPr>
        <w:pStyle w:val="Titre3"/>
        <w:ind w:hanging="720"/>
        <w:rPr>
          <w:rFonts w:hint="cs"/>
        </w:rPr>
      </w:pPr>
      <w:r w:rsidRPr="00A3677A">
        <w:rPr>
          <w:rFonts w:hint="cs"/>
        </w:rPr>
        <w:t>L’optimisme des agents immobiliers bondit en mars</w:t>
      </w:r>
    </w:p>
    <w:p w:rsidR="00A3677A" w:rsidRPr="00A3677A" w:rsidRDefault="00A3677A" w:rsidP="00A3677A">
      <w:pPr>
        <w:pStyle w:val="NormalWeb"/>
        <w:shd w:val="clear" w:color="auto" w:fill="FFFFFF"/>
        <w:spacing w:before="0" w:beforeAutospacing="0" w:after="300" w:afterAutospacing="0" w:line="420" w:lineRule="atLeast"/>
        <w:rPr>
          <w:rFonts w:ascii="Arial" w:hAnsi="Arial" w:cs="Arial"/>
          <w:color w:val="282828"/>
          <w:sz w:val="26"/>
          <w:szCs w:val="26"/>
          <w:shd w:val="clear" w:color="auto" w:fill="FFFFFF"/>
        </w:rPr>
      </w:pPr>
      <w:r w:rsidRPr="00A3677A">
        <w:rPr>
          <w:rFonts w:ascii="Arial" w:hAnsi="Arial" w:cs="Arial"/>
          <w:b/>
          <w:bCs/>
          <w:sz w:val="26"/>
          <w:szCs w:val="26"/>
          <w:shd w:val="clear" w:color="auto" w:fill="FFFFFF"/>
        </w:rPr>
        <w:t>65,1 %</w:t>
      </w:r>
      <w:r w:rsidRPr="00A3677A">
        <w:rPr>
          <w:rFonts w:ascii="Arial" w:hAnsi="Arial" w:cs="Arial"/>
          <w:color w:val="282828"/>
          <w:sz w:val="26"/>
          <w:szCs w:val="26"/>
          <w:shd w:val="clear" w:color="auto" w:fill="FFFFFF"/>
        </w:rPr>
        <w:t> des agents immobiliers interrogés se déclarent </w:t>
      </w:r>
      <w:r w:rsidRPr="00A3677A">
        <w:rPr>
          <w:rFonts w:ascii="Arial" w:hAnsi="Arial" w:cs="Arial"/>
          <w:b/>
          <w:bCs/>
          <w:sz w:val="26"/>
          <w:szCs w:val="26"/>
          <w:shd w:val="clear" w:color="auto" w:fill="FFFFFF"/>
        </w:rPr>
        <w:t>optimistes quant à l’évolution globale du marché</w:t>
      </w:r>
      <w:r w:rsidRPr="00A3677A">
        <w:rPr>
          <w:rFonts w:ascii="Arial" w:hAnsi="Arial" w:cs="Arial"/>
          <w:color w:val="282828"/>
          <w:sz w:val="26"/>
          <w:szCs w:val="26"/>
          <w:shd w:val="clear" w:color="auto" w:fill="FFFFFF"/>
        </w:rPr>
        <w:t> dans les prochains mois, dont 7 % se disent « très optimistes ». Il s’agit d’une progression de </w:t>
      </w:r>
      <w:r w:rsidRPr="00A3677A">
        <w:rPr>
          <w:rFonts w:ascii="Arial" w:hAnsi="Arial" w:cs="Arial"/>
          <w:b/>
          <w:bCs/>
          <w:sz w:val="26"/>
          <w:szCs w:val="26"/>
          <w:shd w:val="clear" w:color="auto" w:fill="FFFFFF"/>
        </w:rPr>
        <w:t>+21 points</w:t>
      </w:r>
      <w:r w:rsidRPr="00A3677A">
        <w:rPr>
          <w:rFonts w:ascii="Arial" w:hAnsi="Arial" w:cs="Arial"/>
          <w:color w:val="282828"/>
          <w:sz w:val="26"/>
          <w:szCs w:val="26"/>
          <w:shd w:val="clear" w:color="auto" w:fill="FFFFFF"/>
        </w:rPr>
        <w:t> par rapport à la précédente étude (décembre 2024) où ils étaient seulement 44,1 % à se déclarer confiants quant aux perspectives du marché.</w:t>
      </w:r>
    </w:p>
    <w:p w:rsidR="00A3677A" w:rsidRDefault="00A3677A" w:rsidP="00A3677A">
      <w:pPr>
        <w:pStyle w:val="NormalWeb"/>
        <w:shd w:val="clear" w:color="auto" w:fill="FFFFFF"/>
        <w:spacing w:before="0" w:beforeAutospacing="0" w:after="300" w:afterAutospacing="0" w:line="420" w:lineRule="atLeast"/>
        <w:rPr>
          <w:rFonts w:ascii="Arial" w:hAnsi="Arial" w:cs="Arial"/>
          <w:color w:val="282828"/>
          <w:sz w:val="26"/>
          <w:szCs w:val="26"/>
          <w:shd w:val="clear" w:color="auto" w:fill="FFFFFF"/>
        </w:rPr>
      </w:pPr>
      <w:r w:rsidRPr="00A3677A">
        <w:rPr>
          <w:rFonts w:ascii="Arial" w:hAnsi="Arial" w:cs="Arial"/>
          <w:color w:val="282828"/>
          <w:sz w:val="26"/>
          <w:szCs w:val="26"/>
          <w:shd w:val="clear" w:color="auto" w:fill="FFFFFF"/>
        </w:rPr>
        <w:t>Bien que minoritaire, </w:t>
      </w:r>
      <w:r w:rsidRPr="00A3677A">
        <w:rPr>
          <w:rFonts w:ascii="Arial" w:hAnsi="Arial" w:cs="Arial"/>
          <w:b/>
          <w:bCs/>
          <w:sz w:val="26"/>
          <w:szCs w:val="26"/>
          <w:shd w:val="clear" w:color="auto" w:fill="FFFFFF"/>
        </w:rPr>
        <w:t>le pessimisme reste significatif : 34,9 %</w:t>
      </w:r>
      <w:r w:rsidRPr="00A3677A">
        <w:rPr>
          <w:rFonts w:ascii="Arial" w:hAnsi="Arial" w:cs="Arial"/>
          <w:color w:val="282828"/>
          <w:sz w:val="26"/>
          <w:szCs w:val="26"/>
          <w:shd w:val="clear" w:color="auto" w:fill="FFFFFF"/>
        </w:rPr>
        <w:t> des professionnels interrogés se déclarent inquiets en mars 2025.</w:t>
      </w:r>
    </w:p>
    <w:p w:rsidR="00E41630" w:rsidRPr="00A3677A" w:rsidRDefault="00E41630" w:rsidP="00A3677A">
      <w:pPr>
        <w:pStyle w:val="NormalWeb"/>
        <w:shd w:val="clear" w:color="auto" w:fill="FFFFFF"/>
        <w:spacing w:before="0" w:beforeAutospacing="0" w:after="300" w:afterAutospacing="0" w:line="420" w:lineRule="atLeast"/>
        <w:rPr>
          <w:rFonts w:ascii="Arial" w:hAnsi="Arial" w:cs="Arial"/>
          <w:color w:val="282828"/>
          <w:sz w:val="26"/>
          <w:szCs w:val="26"/>
          <w:shd w:val="clear" w:color="auto" w:fill="FFFFFF"/>
        </w:rPr>
      </w:pPr>
      <w:r>
        <w:rPr>
          <w:rFonts w:ascii="Arial" w:hAnsi="Arial" w:cs="Arial"/>
          <w:noProof/>
          <w:color w:val="000000" w:themeColor="text1"/>
          <w:sz w:val="26"/>
          <w:szCs w:val="26"/>
          <w14:ligatures w14:val="standardContextual"/>
        </w:rPr>
        <w:br/>
      </w:r>
      <w:r w:rsidR="00A3677A">
        <w:rPr>
          <w:rFonts w:ascii="Arial" w:hAnsi="Arial" w:cs="Arial"/>
          <w:noProof/>
          <w:color w:val="282828"/>
          <w:sz w:val="26"/>
          <w:szCs w:val="26"/>
          <w:shd w:val="clear" w:color="auto" w:fill="FFFFFF"/>
          <w14:ligatures w14:val="standardContextual"/>
        </w:rPr>
        <w:drawing>
          <wp:inline distT="0" distB="0" distL="0" distR="0">
            <wp:extent cx="5756910" cy="2638425"/>
            <wp:effectExtent l="0" t="0" r="0" b="3175"/>
            <wp:docPr id="2229082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08228" name="Image 222908228"/>
                    <pic:cNvPicPr/>
                  </pic:nvPicPr>
                  <pic:blipFill>
                    <a:blip r:embed="rId7">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rsidR="00A3677A" w:rsidRPr="00A3677A" w:rsidRDefault="00A3677A" w:rsidP="00AE4525">
      <w:pPr>
        <w:pStyle w:val="Titre3"/>
        <w:ind w:hanging="720"/>
      </w:pPr>
      <w:r w:rsidRPr="00A3677A">
        <w:rPr>
          <w:rFonts w:hint="cs"/>
        </w:rPr>
        <w:t>Perspectives d’activité toujours positives</w:t>
      </w:r>
    </w:p>
    <w:p w:rsidR="00A3677A" w:rsidRPr="00A3677A" w:rsidRDefault="00A3677A" w:rsidP="00A3677A">
      <w:pPr>
        <w:pStyle w:val="NormalWeb"/>
        <w:shd w:val="clear" w:color="auto" w:fill="FFFFFF"/>
        <w:spacing w:before="0" w:beforeAutospacing="0" w:after="300" w:afterAutospacing="0" w:line="420" w:lineRule="atLeast"/>
        <w:rPr>
          <w:rFonts w:ascii="Arial" w:hAnsi="Arial" w:cs="Arial" w:hint="cs"/>
          <w:color w:val="282828"/>
          <w:sz w:val="26"/>
          <w:szCs w:val="26"/>
        </w:rPr>
      </w:pPr>
      <w:r w:rsidRPr="00A3677A">
        <w:rPr>
          <w:rFonts w:ascii="Arial" w:hAnsi="Arial" w:cs="Arial"/>
          <w:color w:val="282828"/>
          <w:sz w:val="26"/>
          <w:szCs w:val="26"/>
        </w:rPr>
        <w:t>Lorsqu’il s’agit de leur </w:t>
      </w:r>
      <w:r w:rsidRPr="00A3677A">
        <w:rPr>
          <w:rStyle w:val="lev"/>
          <w:rFonts w:ascii="Arial" w:hAnsi="Arial" w:cs="Arial"/>
          <w:color w:val="282828"/>
          <w:sz w:val="26"/>
          <w:szCs w:val="26"/>
        </w:rPr>
        <w:t>propre activité</w:t>
      </w:r>
      <w:r w:rsidRPr="00A3677A">
        <w:rPr>
          <w:rFonts w:ascii="Arial" w:hAnsi="Arial" w:cs="Arial"/>
          <w:color w:val="282828"/>
          <w:sz w:val="26"/>
          <w:szCs w:val="26"/>
        </w:rPr>
        <w:t> sur les 6 prochains mois, l’</w:t>
      </w:r>
      <w:r w:rsidRPr="00A3677A">
        <w:rPr>
          <w:rStyle w:val="lev"/>
          <w:rFonts w:ascii="Arial" w:hAnsi="Arial" w:cs="Arial"/>
          <w:color w:val="282828"/>
          <w:sz w:val="26"/>
          <w:szCs w:val="26"/>
        </w:rPr>
        <w:t>optimisme grimpe à 68,1 %</w:t>
      </w:r>
      <w:r w:rsidRPr="00A3677A">
        <w:rPr>
          <w:rFonts w:ascii="Arial" w:hAnsi="Arial" w:cs="Arial"/>
          <w:color w:val="282828"/>
          <w:sz w:val="26"/>
          <w:szCs w:val="26"/>
        </w:rPr>
        <w:t>, dont 8,3 % « très optimistes ». C’est un gain de </w:t>
      </w:r>
      <w:r w:rsidRPr="00A3677A">
        <w:rPr>
          <w:rStyle w:val="lev"/>
          <w:rFonts w:ascii="Arial" w:hAnsi="Arial" w:cs="Arial"/>
          <w:color w:val="282828"/>
          <w:sz w:val="26"/>
          <w:szCs w:val="26"/>
        </w:rPr>
        <w:t>+16,4 points</w:t>
      </w:r>
      <w:r w:rsidRPr="00A3677A">
        <w:rPr>
          <w:rFonts w:ascii="Arial" w:hAnsi="Arial" w:cs="Arial"/>
          <w:color w:val="282828"/>
          <w:sz w:val="26"/>
          <w:szCs w:val="26"/>
        </w:rPr>
        <w:t> depuis décembre 2024, où il était déjà majoritaire avec 51,7 %.</w:t>
      </w:r>
    </w:p>
    <w:p w:rsidR="00A3677A" w:rsidRPr="00A3677A" w:rsidRDefault="00A3677A" w:rsidP="00A3677A">
      <w:pPr>
        <w:pStyle w:val="NormalWeb"/>
        <w:shd w:val="clear" w:color="auto" w:fill="FFFFFF"/>
        <w:spacing w:before="0" w:beforeAutospacing="0" w:after="300" w:afterAutospacing="0" w:line="420" w:lineRule="atLeast"/>
        <w:rPr>
          <w:rFonts w:ascii="Arial" w:hAnsi="Arial" w:cs="Arial"/>
          <w:color w:val="282828"/>
          <w:sz w:val="26"/>
          <w:szCs w:val="26"/>
        </w:rPr>
      </w:pPr>
      <w:r w:rsidRPr="00A3677A">
        <w:rPr>
          <w:rFonts w:ascii="Arial" w:hAnsi="Arial" w:cs="Arial"/>
          <w:color w:val="282828"/>
          <w:sz w:val="26"/>
          <w:szCs w:val="26"/>
        </w:rPr>
        <w:t>Un tiers des agents immobiliers restent néanmoins prudents quant à leur activité.</w:t>
      </w:r>
    </w:p>
    <w:p w:rsidR="00A3677A" w:rsidRDefault="00A3677A" w:rsidP="00A3677A"/>
    <w:p w:rsidR="007B2411" w:rsidRPr="00A24EDC" w:rsidRDefault="007B2411" w:rsidP="00A24EDC">
      <w:pPr>
        <w:spacing w:after="360" w:line="360" w:lineRule="auto"/>
        <w:rPr>
          <w:rFonts w:ascii="Arial" w:hAnsi="Arial" w:cs="Arial"/>
          <w:color w:val="000000" w:themeColor="text1"/>
          <w:sz w:val="26"/>
          <w:szCs w:val="26"/>
        </w:rPr>
      </w:pPr>
    </w:p>
    <w:p w:rsidR="00A3677A" w:rsidRDefault="00AE4525" w:rsidP="00A24EDC">
      <w:pPr>
        <w:spacing w:after="360" w:line="360" w:lineRule="auto"/>
        <w:rPr>
          <w:rFonts w:ascii="Arial" w:hAnsi="Arial" w:cs="Arial"/>
          <w:sz w:val="26"/>
          <w:szCs w:val="26"/>
        </w:rPr>
      </w:pPr>
      <w:r>
        <w:rPr>
          <w:rFonts w:ascii="Arial" w:hAnsi="Arial" w:cs="Arial"/>
          <w:noProof/>
          <w:sz w:val="26"/>
          <w:szCs w:val="26"/>
          <w14:ligatures w14:val="standardContextual"/>
        </w:rPr>
        <w:lastRenderedPageBreak/>
        <w:drawing>
          <wp:inline distT="0" distB="0" distL="0" distR="0">
            <wp:extent cx="5756910" cy="2638425"/>
            <wp:effectExtent l="0" t="0" r="0" b="3175"/>
            <wp:docPr id="18815274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7492" name="Image 1881527492"/>
                    <pic:cNvPicPr/>
                  </pic:nvPicPr>
                  <pic:blipFill>
                    <a:blip r:embed="rId8">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rsidR="00AE4525" w:rsidRPr="00AE4525" w:rsidRDefault="00AE4525" w:rsidP="00AE4525">
      <w:pPr>
        <w:pStyle w:val="Titre3"/>
        <w:ind w:left="425" w:hanging="357"/>
        <w:rPr>
          <w:rFonts w:ascii="Rubik" w:hAnsi="Rubik" w:cs="Rubik"/>
          <w:sz w:val="33"/>
          <w:szCs w:val="33"/>
        </w:rPr>
      </w:pPr>
      <w:r w:rsidRPr="00AE4525">
        <w:rPr>
          <w:rFonts w:hint="cs"/>
        </w:rPr>
        <w:t>Des prix majoritairement stables</w:t>
      </w:r>
    </w:p>
    <w:p w:rsidR="00AE4525" w:rsidRPr="00AE4525" w:rsidRDefault="00AE4525" w:rsidP="00AE4525">
      <w:pPr>
        <w:shd w:val="clear" w:color="auto" w:fill="FFFFFF"/>
        <w:spacing w:after="300" w:line="420" w:lineRule="atLeast"/>
        <w:rPr>
          <w:rFonts w:ascii="Arial" w:hAnsi="Arial" w:cs="Arial" w:hint="cs"/>
          <w:color w:val="282828"/>
          <w:sz w:val="26"/>
          <w:szCs w:val="26"/>
        </w:rPr>
      </w:pPr>
      <w:r w:rsidRPr="00AE4525">
        <w:rPr>
          <w:rFonts w:ascii="Arial" w:hAnsi="Arial" w:cs="Arial"/>
          <w:color w:val="282828"/>
          <w:sz w:val="26"/>
          <w:szCs w:val="26"/>
        </w:rPr>
        <w:t>La stabilisation des </w:t>
      </w:r>
      <w:r w:rsidRPr="00AE4525">
        <w:rPr>
          <w:rFonts w:ascii="Arial" w:hAnsi="Arial" w:cs="Arial"/>
          <w:b/>
          <w:bCs/>
          <w:color w:val="282828"/>
          <w:sz w:val="26"/>
          <w:szCs w:val="26"/>
        </w:rPr>
        <w:t>prix</w:t>
      </w:r>
      <w:r w:rsidRPr="00AE4525">
        <w:rPr>
          <w:rFonts w:ascii="Arial" w:hAnsi="Arial" w:cs="Arial"/>
          <w:color w:val="282828"/>
          <w:sz w:val="26"/>
          <w:szCs w:val="26"/>
        </w:rPr>
        <w:t> s’impose progressivement comme le scénario privilégié par les professionnels de l’immobilier. </w:t>
      </w:r>
      <w:r w:rsidRPr="00AE4525">
        <w:rPr>
          <w:rFonts w:ascii="Arial" w:hAnsi="Arial" w:cs="Arial"/>
          <w:b/>
          <w:bCs/>
          <w:color w:val="282828"/>
          <w:sz w:val="26"/>
          <w:szCs w:val="26"/>
        </w:rPr>
        <w:t>61,5 %</w:t>
      </w:r>
      <w:r w:rsidRPr="00AE4525">
        <w:rPr>
          <w:rFonts w:ascii="Arial" w:hAnsi="Arial" w:cs="Arial"/>
          <w:color w:val="282828"/>
          <w:sz w:val="26"/>
          <w:szCs w:val="26"/>
        </w:rPr>
        <w:t> des agents estiment que les prix resteront stables dans les six prochains mois.</w:t>
      </w:r>
    </w:p>
    <w:p w:rsidR="00AE4525" w:rsidRPr="00AE4525" w:rsidRDefault="00AE4525" w:rsidP="00AE4525">
      <w:pPr>
        <w:shd w:val="clear" w:color="auto" w:fill="FFFFFF"/>
        <w:spacing w:after="300" w:line="420" w:lineRule="atLeast"/>
        <w:rPr>
          <w:rFonts w:ascii="Arial" w:hAnsi="Arial" w:cs="Arial"/>
          <w:color w:val="282828"/>
          <w:sz w:val="26"/>
          <w:szCs w:val="26"/>
        </w:rPr>
      </w:pPr>
      <w:r w:rsidRPr="00AE4525">
        <w:rPr>
          <w:rFonts w:ascii="Arial" w:hAnsi="Arial" w:cs="Arial"/>
          <w:color w:val="282828"/>
          <w:sz w:val="26"/>
          <w:szCs w:val="26"/>
        </w:rPr>
        <w:t>Signe d’un changement de dynamique, la </w:t>
      </w:r>
      <w:r w:rsidRPr="00AE4525">
        <w:rPr>
          <w:rFonts w:ascii="Arial" w:hAnsi="Arial" w:cs="Arial"/>
          <w:b/>
          <w:bCs/>
          <w:color w:val="282828"/>
          <w:sz w:val="26"/>
          <w:szCs w:val="26"/>
        </w:rPr>
        <w:t>prévision d’une baisse chute fortement</w:t>
      </w:r>
      <w:r w:rsidRPr="00AE4525">
        <w:rPr>
          <w:rFonts w:ascii="Arial" w:hAnsi="Arial" w:cs="Arial"/>
          <w:color w:val="282828"/>
          <w:sz w:val="26"/>
          <w:szCs w:val="26"/>
        </w:rPr>
        <w:t> (-21,6 points), pour ne concerner plus que 26,9 % des professionnels. Dans le même temps, la perspective d’une hausse, encore marginale, commence à se renforcer : 9,6 % des agents anticipent désormais une remontée des prix.</w:t>
      </w:r>
    </w:p>
    <w:p w:rsidR="00B320C3" w:rsidRDefault="00AE4525" w:rsidP="00B320C3">
      <w:pPr>
        <w:spacing w:after="360" w:line="360" w:lineRule="auto"/>
        <w:rPr>
          <w:rFonts w:ascii="Arial" w:hAnsi="Arial" w:cs="Arial"/>
          <w:b/>
          <w:bCs/>
          <w:color w:val="000000" w:themeColor="text1"/>
          <w:sz w:val="32"/>
          <w:szCs w:val="32"/>
        </w:rPr>
      </w:pPr>
      <w:r>
        <w:rPr>
          <w:rFonts w:ascii="Arial" w:hAnsi="Arial" w:cs="Arial"/>
          <w:b/>
          <w:bCs/>
          <w:noProof/>
          <w:color w:val="000000" w:themeColor="text1"/>
          <w:sz w:val="32"/>
          <w:szCs w:val="32"/>
          <w14:ligatures w14:val="standardContextual"/>
        </w:rPr>
        <w:drawing>
          <wp:inline distT="0" distB="0" distL="0" distR="0">
            <wp:extent cx="5756910" cy="3214370"/>
            <wp:effectExtent l="0" t="0" r="0" b="0"/>
            <wp:docPr id="20606314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1442" name="Image 2060631442"/>
                    <pic:cNvPicPr/>
                  </pic:nvPicPr>
                  <pic:blipFill>
                    <a:blip r:embed="rId9">
                      <a:extLst>
                        <a:ext uri="{28A0092B-C50C-407E-A947-70E740481C1C}">
                          <a14:useLocalDpi xmlns:a14="http://schemas.microsoft.com/office/drawing/2010/main" val="0"/>
                        </a:ext>
                      </a:extLst>
                    </a:blip>
                    <a:stretch>
                      <a:fillRect/>
                    </a:stretch>
                  </pic:blipFill>
                  <pic:spPr>
                    <a:xfrm>
                      <a:off x="0" y="0"/>
                      <a:ext cx="5756910" cy="3214370"/>
                    </a:xfrm>
                    <a:prstGeom prst="rect">
                      <a:avLst/>
                    </a:prstGeom>
                  </pic:spPr>
                </pic:pic>
              </a:graphicData>
            </a:graphic>
          </wp:inline>
        </w:drawing>
      </w:r>
    </w:p>
    <w:p w:rsidR="00AE4525" w:rsidRPr="00AE4525" w:rsidRDefault="00AE4525" w:rsidP="00AE4525">
      <w:pPr>
        <w:pStyle w:val="Titre3"/>
        <w:ind w:hanging="720"/>
      </w:pPr>
      <w:r w:rsidRPr="00AE4525">
        <w:rPr>
          <w:rFonts w:hint="cs"/>
        </w:rPr>
        <w:lastRenderedPageBreak/>
        <w:t>Taux de crédit : la majorité mise sur la stabilité</w:t>
      </w:r>
    </w:p>
    <w:p w:rsidR="00AE4525" w:rsidRDefault="00AE4525" w:rsidP="00AE4525">
      <w:pPr>
        <w:pStyle w:val="with-bullet"/>
        <w:shd w:val="clear" w:color="auto" w:fill="FFFFFF"/>
        <w:spacing w:before="0" w:beforeAutospacing="0" w:after="300" w:afterAutospacing="0" w:line="420" w:lineRule="atLeast"/>
        <w:rPr>
          <w:rFonts w:ascii="Arial" w:hAnsi="Arial" w:cs="Arial" w:hint="cs"/>
          <w:color w:val="282828"/>
        </w:rPr>
      </w:pPr>
      <w:r>
        <w:rPr>
          <w:rFonts w:ascii="Arial" w:hAnsi="Arial" w:cs="Arial"/>
          <w:color w:val="282828"/>
        </w:rPr>
        <w:t>Les </w:t>
      </w:r>
      <w:r>
        <w:rPr>
          <w:rStyle w:val="lev"/>
          <w:rFonts w:ascii="Arial" w:hAnsi="Arial" w:cs="Arial"/>
          <w:color w:val="282828"/>
        </w:rPr>
        <w:t>taux de crédit</w:t>
      </w:r>
      <w:r>
        <w:rPr>
          <w:rFonts w:ascii="Arial" w:hAnsi="Arial" w:cs="Arial"/>
          <w:color w:val="282828"/>
        </w:rPr>
        <w:t> ne devraient pas connaître d’évolution marquée selon plus de la moitié des professionnels (</w:t>
      </w:r>
      <w:r>
        <w:rPr>
          <w:rStyle w:val="lev"/>
          <w:rFonts w:ascii="Arial" w:hAnsi="Arial" w:cs="Arial"/>
          <w:color w:val="282828"/>
        </w:rPr>
        <w:t>+7,4 points</w:t>
      </w:r>
      <w:r>
        <w:rPr>
          <w:rFonts w:ascii="Arial" w:hAnsi="Arial" w:cs="Arial"/>
          <w:color w:val="282828"/>
        </w:rPr>
        <w:t> par rapport à décembre 2024). Un tiers mise encore sur une baisse, tandis que 13,5 % anticipent une hausse.</w:t>
      </w:r>
    </w:p>
    <w:p w:rsidR="00A3677A" w:rsidRDefault="00AE4525" w:rsidP="00B320C3">
      <w:pPr>
        <w:spacing w:after="360" w:line="360" w:lineRule="auto"/>
        <w:rPr>
          <w:rFonts w:ascii="Arial" w:hAnsi="Arial" w:cs="Arial"/>
          <w:b/>
          <w:bCs/>
          <w:color w:val="000000" w:themeColor="text1"/>
          <w:sz w:val="32"/>
          <w:szCs w:val="32"/>
        </w:rPr>
      </w:pPr>
      <w:r>
        <w:rPr>
          <w:rFonts w:ascii="Arial" w:hAnsi="Arial" w:cs="Arial"/>
          <w:b/>
          <w:bCs/>
          <w:noProof/>
          <w:color w:val="000000" w:themeColor="text1"/>
          <w:sz w:val="32"/>
          <w:szCs w:val="32"/>
          <w14:ligatures w14:val="standardContextual"/>
        </w:rPr>
        <w:drawing>
          <wp:inline distT="0" distB="0" distL="0" distR="0">
            <wp:extent cx="5756910" cy="3214370"/>
            <wp:effectExtent l="0" t="0" r="0" b="0"/>
            <wp:docPr id="4815503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0336" name="Image 481550336"/>
                    <pic:cNvPicPr/>
                  </pic:nvPicPr>
                  <pic:blipFill>
                    <a:blip r:embed="rId10">
                      <a:extLst>
                        <a:ext uri="{28A0092B-C50C-407E-A947-70E740481C1C}">
                          <a14:useLocalDpi xmlns:a14="http://schemas.microsoft.com/office/drawing/2010/main" val="0"/>
                        </a:ext>
                      </a:extLst>
                    </a:blip>
                    <a:stretch>
                      <a:fillRect/>
                    </a:stretch>
                  </pic:blipFill>
                  <pic:spPr>
                    <a:xfrm>
                      <a:off x="0" y="0"/>
                      <a:ext cx="5756910" cy="3214370"/>
                    </a:xfrm>
                    <a:prstGeom prst="rect">
                      <a:avLst/>
                    </a:prstGeom>
                  </pic:spPr>
                </pic:pic>
              </a:graphicData>
            </a:graphic>
          </wp:inline>
        </w:drawing>
      </w:r>
    </w:p>
    <w:p w:rsidR="00AE4525" w:rsidRPr="00AE4525" w:rsidRDefault="00AE4525" w:rsidP="00AE4525">
      <w:pPr>
        <w:pStyle w:val="Titre3"/>
        <w:ind w:hanging="720"/>
      </w:pPr>
      <w:r w:rsidRPr="00AE4525">
        <w:rPr>
          <w:rFonts w:hint="cs"/>
        </w:rPr>
        <w:t>Des délais de vente encore contrastés, mais une amélioration bien visible</w:t>
      </w:r>
    </w:p>
    <w:p w:rsidR="00AE4525" w:rsidRDefault="00AE4525" w:rsidP="00AE4525">
      <w:pPr>
        <w:pStyle w:val="with-bullet"/>
        <w:shd w:val="clear" w:color="auto" w:fill="FFFFFF"/>
        <w:spacing w:before="0" w:beforeAutospacing="0" w:after="300" w:afterAutospacing="0" w:line="420" w:lineRule="atLeast"/>
        <w:rPr>
          <w:rFonts w:ascii="Arial" w:hAnsi="Arial" w:cs="Arial" w:hint="cs"/>
          <w:color w:val="282828"/>
        </w:rPr>
      </w:pPr>
      <w:r>
        <w:rPr>
          <w:rFonts w:ascii="Arial" w:hAnsi="Arial" w:cs="Arial"/>
          <w:color w:val="282828"/>
        </w:rPr>
        <w:t>Sur la question des </w:t>
      </w:r>
      <w:r>
        <w:rPr>
          <w:rStyle w:val="lev"/>
          <w:rFonts w:ascii="Arial" w:hAnsi="Arial" w:cs="Arial"/>
          <w:color w:val="282828"/>
        </w:rPr>
        <w:t>délais de vente, 33,7 % des répondants estiment qu’ils vont augmenter.</w:t>
      </w:r>
      <w:r>
        <w:rPr>
          <w:rFonts w:ascii="Arial" w:hAnsi="Arial" w:cs="Arial"/>
          <w:color w:val="282828"/>
        </w:rPr>
        <w:t> Cela représente un recul de </w:t>
      </w:r>
      <w:r>
        <w:rPr>
          <w:rStyle w:val="lev"/>
          <w:rFonts w:ascii="Arial" w:hAnsi="Arial" w:cs="Arial"/>
          <w:color w:val="282828"/>
        </w:rPr>
        <w:t>-12,7 points</w:t>
      </w:r>
      <w:r>
        <w:rPr>
          <w:rFonts w:ascii="Arial" w:hAnsi="Arial" w:cs="Arial"/>
          <w:color w:val="282828"/>
        </w:rPr>
        <w:t> par rapport à décembre, signe que la situation pourrait se fluidifier. </w:t>
      </w:r>
    </w:p>
    <w:p w:rsidR="00AE4525" w:rsidRDefault="00AE4525" w:rsidP="00AE4525">
      <w:pPr>
        <w:pStyle w:val="with-bullet"/>
        <w:shd w:val="clear" w:color="auto" w:fill="FFFFFF"/>
        <w:spacing w:before="0" w:beforeAutospacing="0" w:after="300" w:afterAutospacing="0" w:line="420" w:lineRule="atLeast"/>
        <w:rPr>
          <w:rFonts w:ascii="Arial" w:hAnsi="Arial" w:cs="Arial"/>
          <w:color w:val="282828"/>
        </w:rPr>
      </w:pPr>
      <w:r>
        <w:rPr>
          <w:rStyle w:val="lev"/>
          <w:rFonts w:ascii="Arial" w:hAnsi="Arial" w:cs="Arial"/>
          <w:color w:val="282828"/>
        </w:rPr>
        <w:t>46,9 % jugent au contraire que les délais vont se stabiliser</w:t>
      </w:r>
      <w:r>
        <w:rPr>
          <w:rFonts w:ascii="Arial" w:hAnsi="Arial" w:cs="Arial"/>
          <w:color w:val="282828"/>
        </w:rPr>
        <w:t>, et 17,2 % anticipent même une baisse.</w:t>
      </w:r>
    </w:p>
    <w:p w:rsidR="00AE4525" w:rsidRDefault="00AE4525" w:rsidP="00B320C3">
      <w:pPr>
        <w:spacing w:after="360" w:line="360" w:lineRule="auto"/>
        <w:rPr>
          <w:rFonts w:ascii="Arial" w:hAnsi="Arial" w:cs="Arial"/>
          <w:b/>
          <w:bCs/>
          <w:color w:val="000000" w:themeColor="text1"/>
          <w:sz w:val="32"/>
          <w:szCs w:val="32"/>
        </w:rPr>
      </w:pPr>
      <w:r>
        <w:rPr>
          <w:rFonts w:ascii="Arial" w:hAnsi="Arial" w:cs="Arial"/>
          <w:b/>
          <w:bCs/>
          <w:noProof/>
          <w:color w:val="000000" w:themeColor="text1"/>
          <w:sz w:val="32"/>
          <w:szCs w:val="32"/>
          <w14:ligatures w14:val="standardContextual"/>
        </w:rPr>
        <w:lastRenderedPageBreak/>
        <w:drawing>
          <wp:inline distT="0" distB="0" distL="0" distR="0">
            <wp:extent cx="5756910" cy="3214370"/>
            <wp:effectExtent l="0" t="0" r="0" b="0"/>
            <wp:docPr id="710282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8297" name="Image 71028297"/>
                    <pic:cNvPicPr/>
                  </pic:nvPicPr>
                  <pic:blipFill>
                    <a:blip r:embed="rId11">
                      <a:extLst>
                        <a:ext uri="{28A0092B-C50C-407E-A947-70E740481C1C}">
                          <a14:useLocalDpi xmlns:a14="http://schemas.microsoft.com/office/drawing/2010/main" val="0"/>
                        </a:ext>
                      </a:extLst>
                    </a:blip>
                    <a:stretch>
                      <a:fillRect/>
                    </a:stretch>
                  </pic:blipFill>
                  <pic:spPr>
                    <a:xfrm>
                      <a:off x="0" y="0"/>
                      <a:ext cx="5756910" cy="3214370"/>
                    </a:xfrm>
                    <a:prstGeom prst="rect">
                      <a:avLst/>
                    </a:prstGeom>
                  </pic:spPr>
                </pic:pic>
              </a:graphicData>
            </a:graphic>
          </wp:inline>
        </w:drawing>
      </w:r>
    </w:p>
    <w:p w:rsidR="0000191D" w:rsidRPr="0000191D" w:rsidRDefault="0000191D" w:rsidP="0000191D">
      <w:pPr>
        <w:spacing w:after="360" w:line="360" w:lineRule="auto"/>
        <w:rPr>
          <w:rFonts w:ascii="Arial" w:hAnsi="Arial" w:cs="Arial"/>
          <w:b/>
          <w:bCs/>
          <w:color w:val="000000" w:themeColor="text1"/>
          <w:sz w:val="32"/>
          <w:szCs w:val="32"/>
        </w:rPr>
      </w:pPr>
      <w:r w:rsidRPr="0000191D">
        <w:rPr>
          <w:rFonts w:ascii="Arial" w:hAnsi="Arial" w:cs="Arial" w:hint="cs"/>
          <w:b/>
          <w:bCs/>
          <w:color w:val="000000" w:themeColor="text1"/>
          <w:sz w:val="32"/>
          <w:szCs w:val="32"/>
        </w:rPr>
        <w:t>Une dynamique uniforme à travers les régions</w:t>
      </w:r>
    </w:p>
    <w:p w:rsidR="0000191D" w:rsidRDefault="0000191D" w:rsidP="0000191D">
      <w:pPr>
        <w:pStyle w:val="NormalWeb"/>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Les résultats de cette nouvelle édition de la Grande Enquête sur le moral des agents immobiliers confirment une dynamique largement partagée à travers le pays. L’optimisme des professionnels, la perspective de stabilisation des prix et des taux, ainsi que l’évolution des délais de vente suivent des tendances similaires dans la plupart des régions. Bien que des disparités locales subsistent, elles demeurent marginales, suggérant un marché en voie d’équilibrage sur l’ensemble du territoire.</w:t>
      </w:r>
    </w:p>
    <w:p w:rsidR="0000191D" w:rsidRPr="0000191D" w:rsidRDefault="0000191D" w:rsidP="0000191D">
      <w:pPr>
        <w:pStyle w:val="Titre3"/>
        <w:ind w:hanging="720"/>
      </w:pPr>
      <w:r w:rsidRPr="0000191D">
        <w:rPr>
          <w:rFonts w:hint="cs"/>
        </w:rPr>
        <w:t>Un optimisme dominant</w:t>
      </w:r>
    </w:p>
    <w:p w:rsidR="0000191D" w:rsidRDefault="0000191D" w:rsidP="0000191D">
      <w:pPr>
        <w:pStyle w:val="NormalWeb"/>
        <w:shd w:val="clear" w:color="auto" w:fill="FFFFFF"/>
        <w:spacing w:before="0" w:beforeAutospacing="0" w:after="300" w:afterAutospacing="0" w:line="420" w:lineRule="atLeast"/>
        <w:rPr>
          <w:rFonts w:ascii="Arial" w:hAnsi="Arial" w:cs="Arial" w:hint="cs"/>
          <w:color w:val="282828"/>
        </w:rPr>
      </w:pPr>
      <w:r>
        <w:rPr>
          <w:rFonts w:ascii="Arial" w:hAnsi="Arial" w:cs="Arial"/>
          <w:color w:val="282828"/>
        </w:rPr>
        <w:t>Le regain d’optimisme, tant pour le marché que pour l’activité, est uniforme sur l’ensemble du territoire sans distinction notable entre les régions. </w:t>
      </w:r>
    </w:p>
    <w:p w:rsidR="0000191D" w:rsidRDefault="0000191D" w:rsidP="0000191D">
      <w:pPr>
        <w:pStyle w:val="NormalWeb"/>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Seule exception : les DROM-COM, où les agents immobiliers se montrent plus partagés, avec une répartition équilibrée entre optimistes et pessimistes quant aux perspectives du marché sur les 6 prochains mois.</w:t>
      </w:r>
    </w:p>
    <w:p w:rsidR="007B2411" w:rsidRDefault="0000191D" w:rsidP="000B28F4">
      <w:pPr>
        <w:pStyle w:val="NormalWeb"/>
        <w:shd w:val="clear" w:color="auto" w:fill="FFFFFF"/>
        <w:spacing w:before="0" w:beforeAutospacing="0" w:after="300" w:afterAutospacing="0" w:line="420" w:lineRule="atLeast"/>
        <w:rPr>
          <w:rFonts w:ascii="Arial" w:hAnsi="Arial" w:cs="Arial"/>
          <w:color w:val="282828"/>
        </w:rPr>
      </w:pPr>
      <w:r>
        <w:rPr>
          <w:rFonts w:ascii="Arial" w:hAnsi="Arial" w:cs="Arial"/>
          <w:noProof/>
          <w:color w:val="282828"/>
          <w14:ligatures w14:val="standardContextual"/>
        </w:rPr>
        <w:lastRenderedPageBreak/>
        <w:drawing>
          <wp:inline distT="0" distB="0" distL="0" distR="0">
            <wp:extent cx="2498090" cy="2949134"/>
            <wp:effectExtent l="0" t="0" r="3810" b="0"/>
            <wp:docPr id="3152762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6234" name="Image 315276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9408" cy="3009718"/>
                    </a:xfrm>
                    <a:prstGeom prst="rect">
                      <a:avLst/>
                    </a:prstGeom>
                  </pic:spPr>
                </pic:pic>
              </a:graphicData>
            </a:graphic>
          </wp:inline>
        </w:drawing>
      </w:r>
      <w:r>
        <w:rPr>
          <w:rFonts w:ascii="Arial" w:hAnsi="Arial" w:cs="Arial"/>
          <w:noProof/>
          <w:color w:val="282828"/>
          <w14:ligatures w14:val="standardContextual"/>
        </w:rPr>
        <w:drawing>
          <wp:inline distT="0" distB="0" distL="0" distR="0">
            <wp:extent cx="2498090" cy="2949135"/>
            <wp:effectExtent l="0" t="0" r="3810" b="0"/>
            <wp:docPr id="1661517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1760" name="Image 1661517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2721" cy="2966407"/>
                    </a:xfrm>
                    <a:prstGeom prst="rect">
                      <a:avLst/>
                    </a:prstGeom>
                  </pic:spPr>
                </pic:pic>
              </a:graphicData>
            </a:graphic>
          </wp:inline>
        </w:drawing>
      </w:r>
    </w:p>
    <w:p w:rsidR="000B28F4" w:rsidRPr="000B28F4" w:rsidRDefault="000B28F4" w:rsidP="000B28F4">
      <w:pPr>
        <w:pStyle w:val="NormalWeb"/>
        <w:shd w:val="clear" w:color="auto" w:fill="FFFFFF"/>
        <w:spacing w:before="0" w:beforeAutospacing="0" w:after="300" w:afterAutospacing="0" w:line="420" w:lineRule="atLeast"/>
        <w:rPr>
          <w:rFonts w:ascii="Arial" w:hAnsi="Arial" w:cs="Arial"/>
          <w:color w:val="282828"/>
        </w:rPr>
      </w:pPr>
    </w:p>
    <w:p w:rsidR="0000191D" w:rsidRPr="0000191D" w:rsidRDefault="0000191D" w:rsidP="0000191D">
      <w:pPr>
        <w:pStyle w:val="Titre3"/>
        <w:ind w:hanging="720"/>
      </w:pPr>
      <w:r w:rsidRPr="0000191D">
        <w:rPr>
          <w:rFonts w:hint="cs"/>
        </w:rPr>
        <w:t>Une stabilisation des prix qui se confirme, malgré des baisses encore visibles</w:t>
      </w:r>
    </w:p>
    <w:p w:rsidR="0000191D" w:rsidRDefault="006A42D5" w:rsidP="0000191D">
      <w:pPr>
        <w:pStyle w:val="NormalWeb"/>
        <w:shd w:val="clear" w:color="auto" w:fill="FFFFFF"/>
        <w:spacing w:before="0" w:beforeAutospacing="0" w:after="300" w:afterAutospacing="0" w:line="420" w:lineRule="atLeast"/>
        <w:rPr>
          <w:rFonts w:ascii="Arial" w:hAnsi="Arial" w:cs="Arial" w:hint="cs"/>
          <w:color w:val="282828"/>
        </w:rPr>
      </w:pPr>
      <w:r>
        <w:rPr>
          <w:rFonts w:ascii="Arial" w:hAnsi="Arial" w:cs="Arial"/>
          <w:noProof/>
          <w:color w:val="282828"/>
          <w14:ligatures w14:val="standardContextual"/>
        </w:rPr>
        <w:drawing>
          <wp:anchor distT="0" distB="0" distL="114300" distR="114300" simplePos="0" relativeHeight="251658240" behindDoc="0" locked="0" layoutInCell="1" allowOverlap="1">
            <wp:simplePos x="0" y="0"/>
            <wp:positionH relativeFrom="column">
              <wp:posOffset>1905</wp:posOffset>
            </wp:positionH>
            <wp:positionV relativeFrom="paragraph">
              <wp:posOffset>92075</wp:posOffset>
            </wp:positionV>
            <wp:extent cx="1866900" cy="2204085"/>
            <wp:effectExtent l="0" t="0" r="0" b="5715"/>
            <wp:wrapThrough wrapText="bothSides">
              <wp:wrapPolygon edited="0">
                <wp:start x="0" y="0"/>
                <wp:lineTo x="0" y="21532"/>
                <wp:lineTo x="21453" y="21532"/>
                <wp:lineTo x="21453" y="0"/>
                <wp:lineTo x="0" y="0"/>
              </wp:wrapPolygon>
            </wp:wrapThrough>
            <wp:docPr id="69389419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94198" name="Image 6938941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6900" cy="2204085"/>
                    </a:xfrm>
                    <a:prstGeom prst="rect">
                      <a:avLst/>
                    </a:prstGeom>
                  </pic:spPr>
                </pic:pic>
              </a:graphicData>
            </a:graphic>
            <wp14:sizeRelH relativeFrom="page">
              <wp14:pctWidth>0</wp14:pctWidth>
            </wp14:sizeRelH>
            <wp14:sizeRelV relativeFrom="page">
              <wp14:pctHeight>0</wp14:pctHeight>
            </wp14:sizeRelV>
          </wp:anchor>
        </w:drawing>
      </w:r>
      <w:r w:rsidR="0000191D">
        <w:rPr>
          <w:rFonts w:ascii="Arial" w:hAnsi="Arial" w:cs="Arial"/>
          <w:color w:val="282828"/>
        </w:rPr>
        <w:t>La stabilité des prix s’impose comme la tendance dominante dans toutes les régions. </w:t>
      </w:r>
    </w:p>
    <w:p w:rsidR="0000191D" w:rsidRDefault="0000191D" w:rsidP="0000191D">
      <w:pPr>
        <w:pStyle w:val="NormalWeb"/>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Toutefois, une proportion significative d’agents immobiliers anticipe une baisse des prix dans certaines zones. C’est notamment le cas dans les Pays de la Loire, le Limousin, la Bretagne et l’Aquitaine, où plus d’un tiers des professionnels interrogés prévoit une diminution des prix au cours des six prochains mois.</w:t>
      </w:r>
    </w:p>
    <w:p w:rsidR="0000191D" w:rsidRPr="006A42D5" w:rsidRDefault="0000191D" w:rsidP="006A42D5">
      <w:pPr>
        <w:pStyle w:val="Titre3"/>
        <w:ind w:hanging="720"/>
        <w:rPr>
          <w:rFonts w:hint="cs"/>
        </w:rPr>
      </w:pPr>
      <w:r w:rsidRPr="006A42D5">
        <w:rPr>
          <w:rFonts w:hint="cs"/>
        </w:rPr>
        <w:lastRenderedPageBreak/>
        <w:t>Une majorité parie sur la stabilité des taux, mais des baisses restent envisagées</w:t>
      </w:r>
    </w:p>
    <w:p w:rsidR="0000191D" w:rsidRDefault="00000D8E" w:rsidP="0000191D">
      <w:pPr>
        <w:pStyle w:val="with-bullet"/>
        <w:shd w:val="clear" w:color="auto" w:fill="FFFFFF"/>
        <w:spacing w:before="0" w:beforeAutospacing="0" w:after="300" w:afterAutospacing="0" w:line="420" w:lineRule="atLeast"/>
        <w:rPr>
          <w:rFonts w:ascii="Arial" w:hAnsi="Arial" w:cs="Arial"/>
          <w:color w:val="282828"/>
        </w:rPr>
      </w:pPr>
      <w:r>
        <w:rPr>
          <w:rFonts w:ascii="Arial" w:hAnsi="Arial" w:cs="Arial"/>
          <w:noProof/>
          <w:color w:val="282828"/>
          <w14:ligatures w14:val="standardContextual"/>
        </w:rPr>
        <w:drawing>
          <wp:anchor distT="0" distB="0" distL="114300" distR="114300" simplePos="0" relativeHeight="251659264" behindDoc="1" locked="0" layoutInCell="1" allowOverlap="1">
            <wp:simplePos x="0" y="0"/>
            <wp:positionH relativeFrom="column">
              <wp:posOffset>3939</wp:posOffset>
            </wp:positionH>
            <wp:positionV relativeFrom="paragraph">
              <wp:posOffset>97790</wp:posOffset>
            </wp:positionV>
            <wp:extent cx="1872000" cy="2210400"/>
            <wp:effectExtent l="0" t="0" r="0" b="0"/>
            <wp:wrapTight wrapText="bothSides">
              <wp:wrapPolygon edited="0">
                <wp:start x="0" y="0"/>
                <wp:lineTo x="0" y="21476"/>
                <wp:lineTo x="21395" y="21476"/>
                <wp:lineTo x="21395" y="0"/>
                <wp:lineTo x="0" y="0"/>
              </wp:wrapPolygon>
            </wp:wrapTight>
            <wp:docPr id="11997789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78945" name="Image 11997789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2000" cy="2210400"/>
                    </a:xfrm>
                    <a:prstGeom prst="rect">
                      <a:avLst/>
                    </a:prstGeom>
                  </pic:spPr>
                </pic:pic>
              </a:graphicData>
            </a:graphic>
            <wp14:sizeRelH relativeFrom="margin">
              <wp14:pctWidth>0</wp14:pctWidth>
            </wp14:sizeRelH>
            <wp14:sizeRelV relativeFrom="margin">
              <wp14:pctHeight>0</wp14:pctHeight>
            </wp14:sizeRelV>
          </wp:anchor>
        </w:drawing>
      </w:r>
      <w:r w:rsidR="0000191D">
        <w:rPr>
          <w:rFonts w:ascii="Arial" w:hAnsi="Arial" w:cs="Arial"/>
          <w:color w:val="282828"/>
        </w:rPr>
        <w:t>Si la majorité des agents immobiliers en France s’accorde sur une stabilité des taux de crédit, certaines régions se démarquent par une anticipation plus marquée d’une baisse.</w:t>
      </w:r>
    </w:p>
    <w:p w:rsidR="0000191D" w:rsidRDefault="0000191D" w:rsidP="0000191D">
      <w:pPr>
        <w:pStyle w:val="with-bullet"/>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En Aquitaine, les avis sont partagés entre stabilité et diminution des taux. Cette perspective de baisse est également fortement présente chez les professionnels en Haute-Normandie (47,4 %), en Champagne-Ardenne (38,5 %), en Poitou-Charentes (37,9 %), en Limousin (36,4 %), en région Centre (36,4 %) et en Rhône-Alpes (33 %).</w:t>
      </w:r>
      <w:r>
        <w:rPr>
          <w:rFonts w:ascii="Arial" w:hAnsi="Arial" w:cs="Arial"/>
          <w:color w:val="282828"/>
        </w:rPr>
        <w:br/>
        <w:t> </w:t>
      </w:r>
    </w:p>
    <w:p w:rsidR="0000191D" w:rsidRPr="006A42D5" w:rsidRDefault="0000191D" w:rsidP="006A42D5">
      <w:pPr>
        <w:pStyle w:val="Titre3"/>
        <w:ind w:hanging="720"/>
      </w:pPr>
      <w:r w:rsidRPr="006A42D5">
        <w:rPr>
          <w:rFonts w:hint="cs"/>
        </w:rPr>
        <w:t>Des délais de vente plus hétérogènes</w:t>
      </w:r>
    </w:p>
    <w:p w:rsidR="0000191D" w:rsidRDefault="00000D8E" w:rsidP="0000191D">
      <w:pPr>
        <w:pStyle w:val="with-bullet"/>
        <w:shd w:val="clear" w:color="auto" w:fill="FFFFFF"/>
        <w:spacing w:before="0" w:beforeAutospacing="0" w:after="300" w:afterAutospacing="0" w:line="420" w:lineRule="atLeast"/>
        <w:rPr>
          <w:rFonts w:ascii="Arial" w:hAnsi="Arial" w:cs="Arial" w:hint="cs"/>
          <w:color w:val="282828"/>
        </w:rPr>
      </w:pPr>
      <w:r>
        <w:rPr>
          <w:rFonts w:ascii="Arial" w:hAnsi="Arial" w:cs="Arial"/>
          <w:noProof/>
          <w:color w:val="282828"/>
          <w14:ligatures w14:val="standardContextual"/>
        </w:rPr>
        <w:drawing>
          <wp:anchor distT="0" distB="0" distL="114300" distR="114300" simplePos="0" relativeHeight="251660288" behindDoc="1" locked="0" layoutInCell="1" allowOverlap="1">
            <wp:simplePos x="0" y="0"/>
            <wp:positionH relativeFrom="column">
              <wp:posOffset>3810</wp:posOffset>
            </wp:positionH>
            <wp:positionV relativeFrom="paragraph">
              <wp:posOffset>114300</wp:posOffset>
            </wp:positionV>
            <wp:extent cx="1872000" cy="2210400"/>
            <wp:effectExtent l="0" t="0" r="0" b="0"/>
            <wp:wrapTight wrapText="bothSides">
              <wp:wrapPolygon edited="0">
                <wp:start x="0" y="0"/>
                <wp:lineTo x="0" y="21476"/>
                <wp:lineTo x="21395" y="21476"/>
                <wp:lineTo x="21395" y="0"/>
                <wp:lineTo x="0" y="0"/>
              </wp:wrapPolygon>
            </wp:wrapTight>
            <wp:docPr id="4948650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65033" name="Image 4948650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2000" cy="2210400"/>
                    </a:xfrm>
                    <a:prstGeom prst="rect">
                      <a:avLst/>
                    </a:prstGeom>
                  </pic:spPr>
                </pic:pic>
              </a:graphicData>
            </a:graphic>
            <wp14:sizeRelH relativeFrom="margin">
              <wp14:pctWidth>0</wp14:pctWidth>
            </wp14:sizeRelH>
            <wp14:sizeRelV relativeFrom="margin">
              <wp14:pctHeight>0</wp14:pctHeight>
            </wp14:sizeRelV>
          </wp:anchor>
        </w:drawing>
      </w:r>
      <w:r w:rsidR="0000191D">
        <w:rPr>
          <w:rFonts w:ascii="Arial" w:hAnsi="Arial" w:cs="Arial"/>
          <w:color w:val="282828"/>
        </w:rPr>
        <w:t>L’uniformité observée sur les autres indicateurs est moins marquée lorsqu’il s’agit des délais de vente. En Basse-Normandie, 44,4 % des agents immobiliers interrogés estiment que les délais vont diminuer, traduisant une accélération attendue des transactions.</w:t>
      </w:r>
    </w:p>
    <w:p w:rsidR="0000191D" w:rsidRDefault="0000191D" w:rsidP="0000191D">
      <w:pPr>
        <w:pStyle w:val="with-bullet"/>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À l’inverse, en Midi-Pyrénées (43,2 %) et en région PACA (41,6 %), une majorité de professionnels anticipe un allongement des délais.</w:t>
      </w:r>
    </w:p>
    <w:p w:rsidR="0000191D" w:rsidRDefault="0000191D" w:rsidP="0000191D">
      <w:pPr>
        <w:pStyle w:val="with-bullet"/>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Enfin, en Bourgogne, les avis restent partagés, signe que l’ajustement du marché pourrait encore évoluer.</w:t>
      </w:r>
    </w:p>
    <w:p w:rsidR="008263E7" w:rsidRPr="00D62CC8" w:rsidRDefault="008263E7" w:rsidP="00A24EDC">
      <w:pPr>
        <w:spacing w:after="360" w:line="360" w:lineRule="auto"/>
        <w:rPr>
          <w:rFonts w:ascii="Arial" w:hAnsi="Arial" w:cs="Arial"/>
          <w:color w:val="000000" w:themeColor="text1"/>
          <w:sz w:val="26"/>
          <w:szCs w:val="26"/>
        </w:rPr>
      </w:pPr>
    </w:p>
    <w:p w:rsidR="00F3423B" w:rsidRDefault="00F3423B" w:rsidP="00A24EDC">
      <w:pPr>
        <w:spacing w:after="360" w:line="360" w:lineRule="auto"/>
        <w:rPr>
          <w:rFonts w:ascii="Arial" w:hAnsi="Arial" w:cs="Arial"/>
          <w:color w:val="282828"/>
          <w:sz w:val="26"/>
          <w:szCs w:val="26"/>
          <w:shd w:val="clear" w:color="auto" w:fill="FFFFFF"/>
        </w:rPr>
      </w:pPr>
    </w:p>
    <w:p w:rsidR="00F3423B" w:rsidRDefault="00F3423B" w:rsidP="00A24EDC">
      <w:pPr>
        <w:spacing w:after="360" w:line="360" w:lineRule="auto"/>
        <w:rPr>
          <w:rFonts w:ascii="Arial" w:hAnsi="Arial" w:cs="Arial"/>
          <w:color w:val="282828"/>
          <w:sz w:val="26"/>
          <w:szCs w:val="26"/>
          <w:shd w:val="clear" w:color="auto" w:fill="FFFFFF"/>
        </w:rPr>
      </w:pPr>
    </w:p>
    <w:p w:rsidR="00D36764" w:rsidRDefault="00D36764" w:rsidP="00A24EDC">
      <w:pPr>
        <w:spacing w:after="360" w:line="360" w:lineRule="auto"/>
        <w:rPr>
          <w:rFonts w:ascii="Arial" w:hAnsi="Arial" w:cs="Arial"/>
          <w:b/>
          <w:bCs/>
          <w:color w:val="000000" w:themeColor="text1"/>
          <w:sz w:val="26"/>
          <w:szCs w:val="26"/>
        </w:rPr>
      </w:pPr>
    </w:p>
    <w:p w:rsidR="00D36764" w:rsidRPr="00D36764" w:rsidRDefault="00D36764" w:rsidP="00A24EDC">
      <w:pPr>
        <w:spacing w:after="360" w:line="360" w:lineRule="auto"/>
        <w:rPr>
          <w:rFonts w:ascii="Arial" w:hAnsi="Arial" w:cs="Arial"/>
          <w:b/>
          <w:bCs/>
          <w:color w:val="000000" w:themeColor="text1"/>
          <w:sz w:val="26"/>
          <w:szCs w:val="26"/>
        </w:rPr>
      </w:pPr>
      <w:r w:rsidRPr="00D36764">
        <w:rPr>
          <w:rFonts w:ascii="Arial" w:hAnsi="Arial" w:cs="Arial"/>
          <w:color w:val="282828"/>
          <w:sz w:val="26"/>
          <w:szCs w:val="26"/>
          <w:shd w:val="clear" w:color="auto" w:fill="FFFFFF"/>
        </w:rPr>
        <w:t>"</w:t>
      </w:r>
      <w:r w:rsidRPr="00D36764">
        <w:rPr>
          <w:rStyle w:val="Accentuation"/>
          <w:rFonts w:ascii="Arial" w:hAnsi="Arial" w:cs="Arial"/>
          <w:color w:val="282828"/>
          <w:sz w:val="26"/>
          <w:szCs w:val="26"/>
          <w:shd w:val="clear" w:color="auto" w:fill="FFFFFF"/>
        </w:rPr>
        <w:t>Les agents immobiliers retrouvent confiance, et le marché entame une nouvelle phase. Avec une stabilisation des prix désormais majoritairement anticipée, l’hypothèse d’une poursuite de la baisse s’efface. Si ce nouvel équilibre se confirme, il pourrait marquer la fin d’un cycle d’ajustement et redonner de la visibilité aux acteurs du marché.</w:t>
      </w:r>
      <w:r w:rsidRPr="00D36764">
        <w:rPr>
          <w:rFonts w:ascii="Arial" w:hAnsi="Arial" w:cs="Arial"/>
          <w:color w:val="282828"/>
          <w:sz w:val="26"/>
          <w:szCs w:val="26"/>
          <w:shd w:val="clear" w:color="auto" w:fill="FFFFFF"/>
        </w:rPr>
        <w:t>" </w:t>
      </w:r>
      <w:r w:rsidRPr="00D36764">
        <w:rPr>
          <w:rStyle w:val="lev"/>
          <w:rFonts w:ascii="Arial" w:hAnsi="Arial" w:cs="Arial"/>
          <w:color w:val="282828"/>
          <w:sz w:val="26"/>
          <w:szCs w:val="26"/>
          <w:shd w:val="clear" w:color="auto" w:fill="FFFFFF"/>
        </w:rPr>
        <w:t>François Deschamps – co-fondateur de Superimmo.com</w:t>
      </w:r>
    </w:p>
    <w:p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t>Méthodologie</w:t>
      </w:r>
    </w:p>
    <w:p w:rsidR="00D36764" w:rsidRPr="00D36764" w:rsidRDefault="00D36764" w:rsidP="00A24EDC">
      <w:pPr>
        <w:spacing w:after="360" w:line="360" w:lineRule="auto"/>
        <w:rPr>
          <w:rFonts w:ascii="Arial" w:hAnsi="Arial" w:cs="Arial"/>
          <w:b/>
          <w:bCs/>
          <w:color w:val="000000" w:themeColor="text1"/>
          <w:sz w:val="26"/>
          <w:szCs w:val="26"/>
        </w:rPr>
      </w:pPr>
      <w:r w:rsidRPr="00D36764">
        <w:rPr>
          <w:rFonts w:ascii="Arial" w:hAnsi="Arial" w:cs="Arial"/>
          <w:color w:val="282828"/>
          <w:sz w:val="26"/>
          <w:szCs w:val="26"/>
          <w:shd w:val="clear" w:color="auto" w:fill="FFFFFF"/>
        </w:rPr>
        <w:t>Enquête réalisée par Superimmo.com auprès de 1 012 agents immobiliers, interviews réalisées en ligne les 5 et 6 mars 2025.</w:t>
      </w:r>
      <w:r w:rsidRPr="00D36764">
        <w:rPr>
          <w:rFonts w:ascii="Arial" w:hAnsi="Arial" w:cs="Arial"/>
          <w:b/>
          <w:bCs/>
          <w:color w:val="000000" w:themeColor="text1"/>
          <w:sz w:val="26"/>
          <w:szCs w:val="26"/>
        </w:rPr>
        <w:t xml:space="preserve"> </w:t>
      </w:r>
    </w:p>
    <w:p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t>À propos de Superimmo.com</w:t>
      </w:r>
    </w:p>
    <w:p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Superimmo.com, moteur de recherche d’agences immobilières, propose une plateforme où plus de 1</w:t>
      </w:r>
      <w:r w:rsidR="00D36764">
        <w:rPr>
          <w:rFonts w:ascii="Arial" w:hAnsi="Arial" w:cs="Arial"/>
          <w:color w:val="000000" w:themeColor="text1"/>
          <w:sz w:val="26"/>
          <w:szCs w:val="26"/>
        </w:rPr>
        <w:t>4</w:t>
      </w:r>
      <w:r w:rsidRPr="00A24EDC">
        <w:rPr>
          <w:rFonts w:ascii="Arial" w:hAnsi="Arial" w:cs="Arial"/>
          <w:color w:val="000000" w:themeColor="text1"/>
          <w:sz w:val="26"/>
          <w:szCs w:val="26"/>
        </w:rPr>
        <w:t xml:space="preserve"> 500 agences en France sont référencées. Chaque agence bénéficie d’une page dédiée incluant la diffusion gratuite de leurs annonces, avis clients et biens vendus.</w:t>
      </w:r>
    </w:p>
    <w:p w:rsidR="00A35E16"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Une équipe resserrée de huit experts (tech, produit, marketing, commercial, éditorial) met tout en œuvre pour offrir la meilleure expérience possible.</w:t>
      </w:r>
    </w:p>
    <w:p w:rsidR="001E0161" w:rsidRPr="00A24EDC" w:rsidRDefault="001E0161" w:rsidP="00A24EDC">
      <w:pPr>
        <w:spacing w:after="360" w:line="360" w:lineRule="auto"/>
        <w:rPr>
          <w:rFonts w:ascii="Arial" w:hAnsi="Arial" w:cs="Arial"/>
          <w:color w:val="000000" w:themeColor="text1"/>
          <w:sz w:val="26"/>
          <w:szCs w:val="26"/>
        </w:rPr>
      </w:pPr>
      <w:r>
        <w:rPr>
          <w:rFonts w:ascii="Arial" w:hAnsi="Arial" w:cs="Arial"/>
          <w:noProof/>
          <w:color w:val="000000" w:themeColor="text1"/>
          <w:sz w:val="26"/>
          <w:szCs w:val="26"/>
        </w:rPr>
        <w:drawing>
          <wp:inline distT="0" distB="0" distL="0" distR="0">
            <wp:extent cx="4533900" cy="2598516"/>
            <wp:effectExtent l="0" t="0" r="0" b="5080"/>
            <wp:docPr id="1146828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880" name="Image 1146828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4091" cy="2638744"/>
                    </a:xfrm>
                    <a:prstGeom prst="rect">
                      <a:avLst/>
                    </a:prstGeom>
                  </pic:spPr>
                </pic:pic>
              </a:graphicData>
            </a:graphic>
          </wp:inline>
        </w:drawing>
      </w:r>
    </w:p>
    <w:p w:rsidR="00A35E16" w:rsidRPr="003B068C" w:rsidRDefault="00A35E16" w:rsidP="00A24EDC">
      <w:pPr>
        <w:spacing w:after="360" w:line="360" w:lineRule="auto"/>
        <w:rPr>
          <w:rFonts w:ascii="Arial" w:hAnsi="Arial" w:cs="Arial"/>
          <w:b/>
          <w:bCs/>
          <w:color w:val="000000" w:themeColor="text1"/>
          <w:sz w:val="32"/>
          <w:szCs w:val="32"/>
        </w:rPr>
      </w:pPr>
      <w:r w:rsidRPr="003B068C">
        <w:rPr>
          <w:rFonts w:ascii="Arial" w:hAnsi="Arial" w:cs="Arial"/>
          <w:b/>
          <w:bCs/>
          <w:color w:val="000000" w:themeColor="text1"/>
          <w:sz w:val="32"/>
          <w:szCs w:val="32"/>
        </w:rPr>
        <w:lastRenderedPageBreak/>
        <w:t>Les origines de Superimmo.com</w:t>
      </w:r>
    </w:p>
    <w:p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François Deschamps co-fondateur et expert en marketing digital, avec Charles Deschamps co-fondateur et expert en immobilier, ont lancé en 2012 Superimmo.com pour apporter des solutions de communication efficaces aux professionnels de l’immobilier : agents immobiliers, promoteurs et constructeurs de maisons individuelles.</w:t>
      </w:r>
    </w:p>
    <w:p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t>En savoir plus</w:t>
      </w:r>
    </w:p>
    <w:p w:rsidR="00A24EDC" w:rsidRDefault="00A24EDC"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Les résultats de l’enquête :</w:t>
      </w:r>
      <w:r w:rsidR="00D36764">
        <w:rPr>
          <w:rFonts w:ascii="Arial" w:hAnsi="Arial" w:cs="Arial"/>
          <w:color w:val="000000" w:themeColor="text1"/>
          <w:sz w:val="26"/>
          <w:szCs w:val="26"/>
        </w:rPr>
        <w:t xml:space="preserve"> </w:t>
      </w:r>
      <w:hyperlink r:id="rId18" w:history="1">
        <w:r w:rsidR="00D36764" w:rsidRPr="00D36764">
          <w:rPr>
            <w:rStyle w:val="Lienhypertexte"/>
            <w:rFonts w:ascii="Arial" w:hAnsi="Arial" w:cs="Arial"/>
            <w:sz w:val="26"/>
            <w:szCs w:val="26"/>
          </w:rPr>
          <w:t>https://www.superimmo.com/la-grande-enquete-sur-le-moral-des-agents-immobiliers-mars-2025</w:t>
        </w:r>
      </w:hyperlink>
      <w:r w:rsidR="005271BC">
        <w:rPr>
          <w:rFonts w:ascii="Arial" w:hAnsi="Arial" w:cs="Arial"/>
          <w:color w:val="000000" w:themeColor="text1"/>
          <w:sz w:val="26"/>
          <w:szCs w:val="26"/>
        </w:rPr>
        <w:t xml:space="preserve"> </w:t>
      </w:r>
    </w:p>
    <w:p w:rsidR="00A35E16" w:rsidRPr="00A24EDC" w:rsidRDefault="00A35E16" w:rsidP="00A24EDC">
      <w:pPr>
        <w:spacing w:after="360" w:line="360" w:lineRule="auto"/>
        <w:rPr>
          <w:rFonts w:ascii="Arial" w:hAnsi="Arial" w:cs="Arial"/>
          <w:color w:val="000000" w:themeColor="text1"/>
          <w:sz w:val="26"/>
          <w:szCs w:val="26"/>
          <w:lang w:val="en-US"/>
        </w:rPr>
      </w:pPr>
      <w:r w:rsidRPr="00A24EDC">
        <w:rPr>
          <w:rFonts w:ascii="Arial" w:hAnsi="Arial" w:cs="Arial"/>
          <w:color w:val="000000" w:themeColor="text1"/>
          <w:sz w:val="26"/>
          <w:szCs w:val="26"/>
          <w:lang w:val="en-US"/>
        </w:rPr>
        <w:t xml:space="preserve">Site </w:t>
      </w:r>
      <w:proofErr w:type="gramStart"/>
      <w:r w:rsidRPr="00A24EDC">
        <w:rPr>
          <w:rFonts w:ascii="Arial" w:hAnsi="Arial" w:cs="Arial"/>
          <w:color w:val="000000" w:themeColor="text1"/>
          <w:sz w:val="26"/>
          <w:szCs w:val="26"/>
          <w:lang w:val="en-US"/>
        </w:rPr>
        <w:t>web :</w:t>
      </w:r>
      <w:proofErr w:type="gramEnd"/>
      <w:r w:rsidRPr="00A24EDC">
        <w:rPr>
          <w:rFonts w:ascii="Arial" w:hAnsi="Arial" w:cs="Arial"/>
          <w:color w:val="000000" w:themeColor="text1"/>
          <w:sz w:val="26"/>
          <w:szCs w:val="26"/>
          <w:lang w:val="en-US"/>
        </w:rPr>
        <w:t xml:space="preserve"> </w:t>
      </w:r>
      <w:hyperlink r:id="rId19" w:history="1">
        <w:r w:rsidRPr="007B2411">
          <w:rPr>
            <w:rStyle w:val="Lienhypertexte"/>
            <w:rFonts w:ascii="Arial" w:hAnsi="Arial" w:cs="Arial"/>
            <w:sz w:val="26"/>
            <w:szCs w:val="26"/>
            <w:lang w:val="en-US"/>
          </w:rPr>
          <w:t>https://www.superimmo.com/</w:t>
        </w:r>
      </w:hyperlink>
    </w:p>
    <w:p w:rsidR="00A35E16" w:rsidRPr="00A24EDC" w:rsidRDefault="00A35E16" w:rsidP="00A24EDC">
      <w:pPr>
        <w:spacing w:after="360" w:line="360" w:lineRule="auto"/>
        <w:rPr>
          <w:rFonts w:ascii="Arial" w:hAnsi="Arial" w:cs="Arial"/>
          <w:color w:val="000000" w:themeColor="text1"/>
          <w:sz w:val="26"/>
          <w:szCs w:val="26"/>
          <w:lang w:val="en-US"/>
        </w:rPr>
      </w:pPr>
      <w:proofErr w:type="gramStart"/>
      <w:r w:rsidRPr="00A24EDC">
        <w:rPr>
          <w:rFonts w:ascii="Arial" w:hAnsi="Arial" w:cs="Arial"/>
          <w:color w:val="000000" w:themeColor="text1"/>
          <w:sz w:val="26"/>
          <w:szCs w:val="26"/>
          <w:lang w:val="en-US"/>
        </w:rPr>
        <w:t>Facebook :</w:t>
      </w:r>
      <w:proofErr w:type="gramEnd"/>
      <w:r w:rsidRPr="00A24EDC">
        <w:rPr>
          <w:rFonts w:ascii="Arial" w:hAnsi="Arial" w:cs="Arial"/>
          <w:color w:val="000000" w:themeColor="text1"/>
          <w:sz w:val="26"/>
          <w:szCs w:val="26"/>
          <w:lang w:val="en-US"/>
        </w:rPr>
        <w:t xml:space="preserve"> </w:t>
      </w:r>
      <w:hyperlink r:id="rId20" w:history="1">
        <w:r w:rsidRPr="007B2411">
          <w:rPr>
            <w:rStyle w:val="Lienhypertexte"/>
            <w:rFonts w:ascii="Arial" w:hAnsi="Arial" w:cs="Arial"/>
            <w:sz w:val="26"/>
            <w:szCs w:val="26"/>
            <w:lang w:val="en-US"/>
          </w:rPr>
          <w:t>https://www.facebook.com/Superimmo</w:t>
        </w:r>
      </w:hyperlink>
    </w:p>
    <w:p w:rsidR="00A35E16" w:rsidRPr="00A24EDC" w:rsidRDefault="00A35E16" w:rsidP="00A24EDC">
      <w:pPr>
        <w:spacing w:after="360" w:line="360" w:lineRule="auto"/>
        <w:rPr>
          <w:rFonts w:ascii="Arial" w:hAnsi="Arial" w:cs="Arial"/>
          <w:color w:val="000000" w:themeColor="text1"/>
          <w:sz w:val="26"/>
          <w:szCs w:val="26"/>
          <w:lang w:val="en-US"/>
        </w:rPr>
      </w:pPr>
      <w:proofErr w:type="spellStart"/>
      <w:proofErr w:type="gramStart"/>
      <w:r w:rsidRPr="00A24EDC">
        <w:rPr>
          <w:rFonts w:ascii="Arial" w:hAnsi="Arial" w:cs="Arial"/>
          <w:color w:val="000000" w:themeColor="text1"/>
          <w:sz w:val="26"/>
          <w:szCs w:val="26"/>
          <w:lang w:val="en-US"/>
        </w:rPr>
        <w:t>Linkedin</w:t>
      </w:r>
      <w:proofErr w:type="spellEnd"/>
      <w:r w:rsidRPr="00A24EDC">
        <w:rPr>
          <w:rFonts w:ascii="Arial" w:hAnsi="Arial" w:cs="Arial"/>
          <w:color w:val="000000" w:themeColor="text1"/>
          <w:sz w:val="26"/>
          <w:szCs w:val="26"/>
          <w:lang w:val="en-US"/>
        </w:rPr>
        <w:t xml:space="preserve"> :</w:t>
      </w:r>
      <w:proofErr w:type="gramEnd"/>
      <w:r w:rsidRPr="00A24EDC">
        <w:rPr>
          <w:rFonts w:ascii="Arial" w:hAnsi="Arial" w:cs="Arial"/>
          <w:color w:val="000000" w:themeColor="text1"/>
          <w:sz w:val="26"/>
          <w:szCs w:val="26"/>
          <w:lang w:val="en-US"/>
        </w:rPr>
        <w:t xml:space="preserve"> </w:t>
      </w:r>
      <w:hyperlink r:id="rId21" w:history="1">
        <w:r w:rsidRPr="007B2411">
          <w:rPr>
            <w:rStyle w:val="Lienhypertexte"/>
            <w:rFonts w:ascii="Arial" w:hAnsi="Arial" w:cs="Arial"/>
            <w:sz w:val="26"/>
            <w:szCs w:val="26"/>
            <w:lang w:val="en-US"/>
          </w:rPr>
          <w:t>https://www.linkedin.com/company/superimmo</w:t>
        </w:r>
      </w:hyperlink>
    </w:p>
    <w:p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t>Contact Presse</w:t>
      </w:r>
    </w:p>
    <w:p w:rsidR="00A35E16" w:rsidRPr="00A24EDC" w:rsidRDefault="00D36764" w:rsidP="00A24EDC">
      <w:pPr>
        <w:spacing w:after="360" w:line="360" w:lineRule="auto"/>
        <w:rPr>
          <w:rFonts w:ascii="Arial" w:hAnsi="Arial" w:cs="Arial"/>
          <w:color w:val="000000" w:themeColor="text1"/>
          <w:sz w:val="26"/>
          <w:szCs w:val="26"/>
        </w:rPr>
      </w:pPr>
      <w:r>
        <w:rPr>
          <w:rFonts w:ascii="Arial" w:hAnsi="Arial" w:cs="Arial"/>
          <w:color w:val="000000" w:themeColor="text1"/>
          <w:sz w:val="26"/>
          <w:szCs w:val="26"/>
        </w:rPr>
        <w:t>Gaëlle Issa</w:t>
      </w:r>
    </w:p>
    <w:p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Mail : </w:t>
      </w:r>
      <w:r w:rsidR="00D36764">
        <w:rPr>
          <w:rFonts w:ascii="Arial" w:hAnsi="Arial" w:cs="Arial"/>
          <w:color w:val="000000" w:themeColor="text1"/>
          <w:sz w:val="26"/>
          <w:szCs w:val="26"/>
        </w:rPr>
        <w:t>gaelle</w:t>
      </w:r>
      <w:r w:rsidRPr="005271BC">
        <w:rPr>
          <w:rFonts w:ascii="Arial" w:hAnsi="Arial" w:cs="Arial"/>
          <w:color w:val="000000" w:themeColor="text1"/>
          <w:sz w:val="26"/>
          <w:szCs w:val="26"/>
        </w:rPr>
        <w:t>@superimmo.com</w:t>
      </w:r>
    </w:p>
    <w:p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Téléphone : 01 40 26 </w:t>
      </w:r>
      <w:r w:rsidR="00D36764">
        <w:rPr>
          <w:rFonts w:ascii="Arial" w:hAnsi="Arial" w:cs="Arial"/>
          <w:color w:val="000000" w:themeColor="text1"/>
          <w:sz w:val="26"/>
          <w:szCs w:val="26"/>
        </w:rPr>
        <w:t>65 44</w:t>
      </w:r>
    </w:p>
    <w:p w:rsidR="005271BC" w:rsidRDefault="005271BC" w:rsidP="005271BC"/>
    <w:p w:rsidR="001E0161" w:rsidRPr="00A24EDC" w:rsidRDefault="001E0161" w:rsidP="005271BC">
      <w:pPr>
        <w:spacing w:after="360" w:line="360" w:lineRule="auto"/>
        <w:rPr>
          <w:rFonts w:ascii="Arial" w:hAnsi="Arial" w:cs="Arial"/>
          <w:color w:val="000000" w:themeColor="text1"/>
          <w:sz w:val="26"/>
          <w:szCs w:val="26"/>
        </w:rPr>
      </w:pPr>
    </w:p>
    <w:sectPr w:rsidR="001E0161" w:rsidRPr="00A24EDC" w:rsidSect="00F3423B">
      <w:pgSz w:w="11900" w:h="16840"/>
      <w:pgMar w:top="1347" w:right="1417" w:bottom="87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ubik">
    <w:panose1 w:val="00000000000000000000"/>
    <w:charset w:val="B1"/>
    <w:family w:val="auto"/>
    <w:pitch w:val="variable"/>
    <w:sig w:usb0="A0000A6F" w:usb1="4000205B" w:usb2="00000000" w:usb3="00000000" w:csb0="000000B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47475C"/>
    <w:multiLevelType w:val="hybridMultilevel"/>
    <w:tmpl w:val="EEF81EEA"/>
    <w:lvl w:ilvl="0" w:tplc="6382E79C">
      <w:start w:val="1"/>
      <w:numFmt w:val="bullet"/>
      <w:pStyle w:val="Titre3"/>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4364102">
    <w:abstractNumId w:val="0"/>
  </w:num>
  <w:num w:numId="2" w16cid:durableId="305475087">
    <w:abstractNumId w:val="0"/>
  </w:num>
  <w:num w:numId="3" w16cid:durableId="1628508713">
    <w:abstractNumId w:val="0"/>
  </w:num>
  <w:num w:numId="4" w16cid:durableId="1373991636">
    <w:abstractNumId w:val="0"/>
  </w:num>
  <w:num w:numId="5" w16cid:durableId="1443692591">
    <w:abstractNumId w:val="0"/>
  </w:num>
  <w:num w:numId="6" w16cid:durableId="412312381">
    <w:abstractNumId w:val="0"/>
  </w:num>
  <w:num w:numId="7" w16cid:durableId="63013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16"/>
    <w:rsid w:val="00000D8E"/>
    <w:rsid w:val="0000191D"/>
    <w:rsid w:val="00061913"/>
    <w:rsid w:val="000B28F4"/>
    <w:rsid w:val="001E0161"/>
    <w:rsid w:val="003B068C"/>
    <w:rsid w:val="003E5B31"/>
    <w:rsid w:val="003F009A"/>
    <w:rsid w:val="005271BC"/>
    <w:rsid w:val="006A42D5"/>
    <w:rsid w:val="007A6575"/>
    <w:rsid w:val="007B2411"/>
    <w:rsid w:val="007F183B"/>
    <w:rsid w:val="008003E8"/>
    <w:rsid w:val="008263E7"/>
    <w:rsid w:val="00842299"/>
    <w:rsid w:val="008C1E42"/>
    <w:rsid w:val="0092114E"/>
    <w:rsid w:val="00A24544"/>
    <w:rsid w:val="00A24EDC"/>
    <w:rsid w:val="00A35E16"/>
    <w:rsid w:val="00A3677A"/>
    <w:rsid w:val="00A6553D"/>
    <w:rsid w:val="00AE0758"/>
    <w:rsid w:val="00AE3992"/>
    <w:rsid w:val="00AE4525"/>
    <w:rsid w:val="00B320C3"/>
    <w:rsid w:val="00D36764"/>
    <w:rsid w:val="00D62CC8"/>
    <w:rsid w:val="00D85F38"/>
    <w:rsid w:val="00E02D9A"/>
    <w:rsid w:val="00E3293C"/>
    <w:rsid w:val="00E41630"/>
    <w:rsid w:val="00F34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3CDB"/>
  <w15:chartTrackingRefBased/>
  <w15:docId w15:val="{859B7466-7E73-914F-85FF-330595FE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3"/>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A367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320C3"/>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A3677A"/>
    <w:pPr>
      <w:keepNext/>
      <w:keepLines/>
      <w:numPr>
        <w:numId w:val="1"/>
      </w:numPr>
      <w:shd w:val="clear" w:color="auto" w:fill="FFFFFF"/>
      <w:spacing w:before="375" w:after="360" w:line="420" w:lineRule="atLeast"/>
      <w:outlineLvl w:val="2"/>
    </w:pPr>
    <w:rPr>
      <w:rFonts w:ascii="Arial" w:hAnsi="Arial" w:cs="Arial"/>
      <w:b/>
      <w:bCs/>
      <w:color w:val="282828"/>
      <w:sz w:val="28"/>
      <w:szCs w:val="28"/>
      <w:shd w:val="clear" w:color="auto" w:fil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2411"/>
    <w:rPr>
      <w:color w:val="0563C1" w:themeColor="hyperlink"/>
      <w:u w:val="single"/>
    </w:rPr>
  </w:style>
  <w:style w:type="character" w:styleId="Mentionnonrsolue">
    <w:name w:val="Unresolved Mention"/>
    <w:basedOn w:val="Policepardfaut"/>
    <w:uiPriority w:val="99"/>
    <w:semiHidden/>
    <w:unhideWhenUsed/>
    <w:rsid w:val="007B2411"/>
    <w:rPr>
      <w:color w:val="605E5C"/>
      <w:shd w:val="clear" w:color="auto" w:fill="E1DFDD"/>
    </w:rPr>
  </w:style>
  <w:style w:type="table" w:styleId="Grilledutableau">
    <w:name w:val="Table Grid"/>
    <w:basedOn w:val="TableauNormal"/>
    <w:uiPriority w:val="39"/>
    <w:rsid w:val="001E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61913"/>
    <w:rPr>
      <w:b/>
      <w:bCs/>
    </w:rPr>
  </w:style>
  <w:style w:type="character" w:styleId="Accentuation">
    <w:name w:val="Emphasis"/>
    <w:basedOn w:val="Policepardfaut"/>
    <w:uiPriority w:val="20"/>
    <w:qFormat/>
    <w:rsid w:val="00061913"/>
    <w:rPr>
      <w:i/>
      <w:iCs/>
    </w:rPr>
  </w:style>
  <w:style w:type="character" w:customStyle="1" w:styleId="Titre2Car">
    <w:name w:val="Titre 2 Car"/>
    <w:basedOn w:val="Policepardfaut"/>
    <w:link w:val="Titre2"/>
    <w:uiPriority w:val="9"/>
    <w:rsid w:val="00B320C3"/>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B320C3"/>
    <w:pPr>
      <w:spacing w:before="100" w:beforeAutospacing="1" w:after="100" w:afterAutospacing="1"/>
    </w:pPr>
  </w:style>
  <w:style w:type="paragraph" w:customStyle="1" w:styleId="with-bullet">
    <w:name w:val="with-bullet"/>
    <w:basedOn w:val="Normal"/>
    <w:rsid w:val="00B320C3"/>
    <w:pPr>
      <w:spacing w:before="100" w:beforeAutospacing="1" w:after="100" w:afterAutospacing="1"/>
    </w:pPr>
  </w:style>
  <w:style w:type="character" w:customStyle="1" w:styleId="Titre1Car">
    <w:name w:val="Titre 1 Car"/>
    <w:basedOn w:val="Policepardfaut"/>
    <w:link w:val="Titre1"/>
    <w:uiPriority w:val="9"/>
    <w:rsid w:val="00A3677A"/>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3Car">
    <w:name w:val="Titre 3 Car"/>
    <w:basedOn w:val="Policepardfaut"/>
    <w:link w:val="Titre3"/>
    <w:uiPriority w:val="9"/>
    <w:rsid w:val="00A3677A"/>
    <w:rPr>
      <w:rFonts w:ascii="Arial" w:eastAsia="Times New Roman" w:hAnsi="Arial" w:cs="Arial"/>
      <w:b/>
      <w:bCs/>
      <w:color w:val="282828"/>
      <w:kern w:val="0"/>
      <w:sz w:val="28"/>
      <w:szCs w:val="28"/>
      <w:shd w:val="clear" w:color="auto" w:fill="FFFFFF"/>
      <w:lang w:eastAsia="fr-FR"/>
      <w14:ligatures w14:val="none"/>
    </w:rPr>
  </w:style>
  <w:style w:type="character" w:styleId="Lienhypertextesuivivisit">
    <w:name w:val="FollowedHyperlink"/>
    <w:basedOn w:val="Policepardfaut"/>
    <w:uiPriority w:val="99"/>
    <w:semiHidden/>
    <w:unhideWhenUsed/>
    <w:rsid w:val="00D367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9607">
      <w:bodyDiv w:val="1"/>
      <w:marLeft w:val="0"/>
      <w:marRight w:val="0"/>
      <w:marTop w:val="0"/>
      <w:marBottom w:val="0"/>
      <w:divBdr>
        <w:top w:val="none" w:sz="0" w:space="0" w:color="auto"/>
        <w:left w:val="none" w:sz="0" w:space="0" w:color="auto"/>
        <w:bottom w:val="none" w:sz="0" w:space="0" w:color="auto"/>
        <w:right w:val="none" w:sz="0" w:space="0" w:color="auto"/>
      </w:divBdr>
    </w:div>
    <w:div w:id="47458207">
      <w:bodyDiv w:val="1"/>
      <w:marLeft w:val="0"/>
      <w:marRight w:val="0"/>
      <w:marTop w:val="0"/>
      <w:marBottom w:val="0"/>
      <w:divBdr>
        <w:top w:val="none" w:sz="0" w:space="0" w:color="auto"/>
        <w:left w:val="none" w:sz="0" w:space="0" w:color="auto"/>
        <w:bottom w:val="none" w:sz="0" w:space="0" w:color="auto"/>
        <w:right w:val="none" w:sz="0" w:space="0" w:color="auto"/>
      </w:divBdr>
    </w:div>
    <w:div w:id="175309813">
      <w:bodyDiv w:val="1"/>
      <w:marLeft w:val="0"/>
      <w:marRight w:val="0"/>
      <w:marTop w:val="0"/>
      <w:marBottom w:val="0"/>
      <w:divBdr>
        <w:top w:val="none" w:sz="0" w:space="0" w:color="auto"/>
        <w:left w:val="none" w:sz="0" w:space="0" w:color="auto"/>
        <w:bottom w:val="none" w:sz="0" w:space="0" w:color="auto"/>
        <w:right w:val="none" w:sz="0" w:space="0" w:color="auto"/>
      </w:divBdr>
    </w:div>
    <w:div w:id="233904611">
      <w:bodyDiv w:val="1"/>
      <w:marLeft w:val="0"/>
      <w:marRight w:val="0"/>
      <w:marTop w:val="0"/>
      <w:marBottom w:val="0"/>
      <w:divBdr>
        <w:top w:val="none" w:sz="0" w:space="0" w:color="auto"/>
        <w:left w:val="none" w:sz="0" w:space="0" w:color="auto"/>
        <w:bottom w:val="none" w:sz="0" w:space="0" w:color="auto"/>
        <w:right w:val="none" w:sz="0" w:space="0" w:color="auto"/>
      </w:divBdr>
    </w:div>
    <w:div w:id="346175915">
      <w:bodyDiv w:val="1"/>
      <w:marLeft w:val="0"/>
      <w:marRight w:val="0"/>
      <w:marTop w:val="0"/>
      <w:marBottom w:val="0"/>
      <w:divBdr>
        <w:top w:val="none" w:sz="0" w:space="0" w:color="auto"/>
        <w:left w:val="none" w:sz="0" w:space="0" w:color="auto"/>
        <w:bottom w:val="none" w:sz="0" w:space="0" w:color="auto"/>
        <w:right w:val="none" w:sz="0" w:space="0" w:color="auto"/>
      </w:divBdr>
    </w:div>
    <w:div w:id="389233064">
      <w:bodyDiv w:val="1"/>
      <w:marLeft w:val="0"/>
      <w:marRight w:val="0"/>
      <w:marTop w:val="0"/>
      <w:marBottom w:val="0"/>
      <w:divBdr>
        <w:top w:val="none" w:sz="0" w:space="0" w:color="auto"/>
        <w:left w:val="none" w:sz="0" w:space="0" w:color="auto"/>
        <w:bottom w:val="none" w:sz="0" w:space="0" w:color="auto"/>
        <w:right w:val="none" w:sz="0" w:space="0" w:color="auto"/>
      </w:divBdr>
    </w:div>
    <w:div w:id="607198502">
      <w:bodyDiv w:val="1"/>
      <w:marLeft w:val="0"/>
      <w:marRight w:val="0"/>
      <w:marTop w:val="0"/>
      <w:marBottom w:val="0"/>
      <w:divBdr>
        <w:top w:val="none" w:sz="0" w:space="0" w:color="auto"/>
        <w:left w:val="none" w:sz="0" w:space="0" w:color="auto"/>
        <w:bottom w:val="none" w:sz="0" w:space="0" w:color="auto"/>
        <w:right w:val="none" w:sz="0" w:space="0" w:color="auto"/>
      </w:divBdr>
    </w:div>
    <w:div w:id="789595348">
      <w:bodyDiv w:val="1"/>
      <w:marLeft w:val="0"/>
      <w:marRight w:val="0"/>
      <w:marTop w:val="0"/>
      <w:marBottom w:val="0"/>
      <w:divBdr>
        <w:top w:val="none" w:sz="0" w:space="0" w:color="auto"/>
        <w:left w:val="none" w:sz="0" w:space="0" w:color="auto"/>
        <w:bottom w:val="none" w:sz="0" w:space="0" w:color="auto"/>
        <w:right w:val="none" w:sz="0" w:space="0" w:color="auto"/>
      </w:divBdr>
    </w:div>
    <w:div w:id="950168896">
      <w:bodyDiv w:val="1"/>
      <w:marLeft w:val="0"/>
      <w:marRight w:val="0"/>
      <w:marTop w:val="0"/>
      <w:marBottom w:val="0"/>
      <w:divBdr>
        <w:top w:val="none" w:sz="0" w:space="0" w:color="auto"/>
        <w:left w:val="none" w:sz="0" w:space="0" w:color="auto"/>
        <w:bottom w:val="none" w:sz="0" w:space="0" w:color="auto"/>
        <w:right w:val="none" w:sz="0" w:space="0" w:color="auto"/>
      </w:divBdr>
    </w:div>
    <w:div w:id="1116027081">
      <w:bodyDiv w:val="1"/>
      <w:marLeft w:val="0"/>
      <w:marRight w:val="0"/>
      <w:marTop w:val="0"/>
      <w:marBottom w:val="0"/>
      <w:divBdr>
        <w:top w:val="none" w:sz="0" w:space="0" w:color="auto"/>
        <w:left w:val="none" w:sz="0" w:space="0" w:color="auto"/>
        <w:bottom w:val="none" w:sz="0" w:space="0" w:color="auto"/>
        <w:right w:val="none" w:sz="0" w:space="0" w:color="auto"/>
      </w:divBdr>
    </w:div>
    <w:div w:id="1251038919">
      <w:bodyDiv w:val="1"/>
      <w:marLeft w:val="0"/>
      <w:marRight w:val="0"/>
      <w:marTop w:val="0"/>
      <w:marBottom w:val="0"/>
      <w:divBdr>
        <w:top w:val="none" w:sz="0" w:space="0" w:color="auto"/>
        <w:left w:val="none" w:sz="0" w:space="0" w:color="auto"/>
        <w:bottom w:val="none" w:sz="0" w:space="0" w:color="auto"/>
        <w:right w:val="none" w:sz="0" w:space="0" w:color="auto"/>
      </w:divBdr>
    </w:div>
    <w:div w:id="1289581705">
      <w:bodyDiv w:val="1"/>
      <w:marLeft w:val="0"/>
      <w:marRight w:val="0"/>
      <w:marTop w:val="0"/>
      <w:marBottom w:val="0"/>
      <w:divBdr>
        <w:top w:val="none" w:sz="0" w:space="0" w:color="auto"/>
        <w:left w:val="none" w:sz="0" w:space="0" w:color="auto"/>
        <w:bottom w:val="none" w:sz="0" w:space="0" w:color="auto"/>
        <w:right w:val="none" w:sz="0" w:space="0" w:color="auto"/>
      </w:divBdr>
    </w:div>
    <w:div w:id="1320883324">
      <w:bodyDiv w:val="1"/>
      <w:marLeft w:val="0"/>
      <w:marRight w:val="0"/>
      <w:marTop w:val="0"/>
      <w:marBottom w:val="0"/>
      <w:divBdr>
        <w:top w:val="none" w:sz="0" w:space="0" w:color="auto"/>
        <w:left w:val="none" w:sz="0" w:space="0" w:color="auto"/>
        <w:bottom w:val="none" w:sz="0" w:space="0" w:color="auto"/>
        <w:right w:val="none" w:sz="0" w:space="0" w:color="auto"/>
      </w:divBdr>
    </w:div>
    <w:div w:id="1460879348">
      <w:bodyDiv w:val="1"/>
      <w:marLeft w:val="0"/>
      <w:marRight w:val="0"/>
      <w:marTop w:val="0"/>
      <w:marBottom w:val="0"/>
      <w:divBdr>
        <w:top w:val="none" w:sz="0" w:space="0" w:color="auto"/>
        <w:left w:val="none" w:sz="0" w:space="0" w:color="auto"/>
        <w:bottom w:val="none" w:sz="0" w:space="0" w:color="auto"/>
        <w:right w:val="none" w:sz="0" w:space="0" w:color="auto"/>
      </w:divBdr>
    </w:div>
    <w:div w:id="1672415760">
      <w:bodyDiv w:val="1"/>
      <w:marLeft w:val="0"/>
      <w:marRight w:val="0"/>
      <w:marTop w:val="0"/>
      <w:marBottom w:val="0"/>
      <w:divBdr>
        <w:top w:val="none" w:sz="0" w:space="0" w:color="auto"/>
        <w:left w:val="none" w:sz="0" w:space="0" w:color="auto"/>
        <w:bottom w:val="none" w:sz="0" w:space="0" w:color="auto"/>
        <w:right w:val="none" w:sz="0" w:space="0" w:color="auto"/>
      </w:divBdr>
    </w:div>
    <w:div w:id="1864173618">
      <w:bodyDiv w:val="1"/>
      <w:marLeft w:val="0"/>
      <w:marRight w:val="0"/>
      <w:marTop w:val="0"/>
      <w:marBottom w:val="0"/>
      <w:divBdr>
        <w:top w:val="none" w:sz="0" w:space="0" w:color="auto"/>
        <w:left w:val="none" w:sz="0" w:space="0" w:color="auto"/>
        <w:bottom w:val="none" w:sz="0" w:space="0" w:color="auto"/>
        <w:right w:val="none" w:sz="0" w:space="0" w:color="auto"/>
      </w:divBdr>
    </w:div>
    <w:div w:id="1877738182">
      <w:bodyDiv w:val="1"/>
      <w:marLeft w:val="0"/>
      <w:marRight w:val="0"/>
      <w:marTop w:val="0"/>
      <w:marBottom w:val="0"/>
      <w:divBdr>
        <w:top w:val="none" w:sz="0" w:space="0" w:color="auto"/>
        <w:left w:val="none" w:sz="0" w:space="0" w:color="auto"/>
        <w:bottom w:val="none" w:sz="0" w:space="0" w:color="auto"/>
        <w:right w:val="none" w:sz="0" w:space="0" w:color="auto"/>
      </w:divBdr>
    </w:div>
    <w:div w:id="210241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uperimmo.com/la-grande-enquete-sur-le-moral-des-agents-immobiliers-mars-2025" TargetMode="External"/><Relationship Id="rId3" Type="http://schemas.openxmlformats.org/officeDocument/2006/relationships/settings" Target="settings.xml"/><Relationship Id="rId21" Type="http://schemas.openxmlformats.org/officeDocument/2006/relationships/hyperlink" Target="https://www.facebook.com/Superimm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facebook.com/Superimm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uperimmo.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1100</Words>
  <Characters>6050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Gaëlle Issa</dc:creator>
  <cp:keywords/>
  <dc:description/>
  <cp:lastModifiedBy>Gaëlle Issa</cp:lastModifiedBy>
  <cp:revision>7</cp:revision>
  <cp:lastPrinted>2024-12-12T09:33:00Z</cp:lastPrinted>
  <dcterms:created xsi:type="dcterms:W3CDTF">2024-12-12T09:35:00Z</dcterms:created>
  <dcterms:modified xsi:type="dcterms:W3CDTF">2025-03-18T16:18:00Z</dcterms:modified>
</cp:coreProperties>
</file>